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B038C" w14:paraId="634ADBF5" w14:textId="77777777" w:rsidTr="000978F6">
        <w:tc>
          <w:tcPr>
            <w:tcW w:w="9062" w:type="dxa"/>
          </w:tcPr>
          <w:p w14:paraId="0F35C777" w14:textId="77777777" w:rsidR="006B038C" w:rsidRDefault="006B038C" w:rsidP="000978F6">
            <w:pPr>
              <w:jc w:val="center"/>
              <w:rPr>
                <w:b/>
                <w:bCs/>
                <w:i/>
                <w:iCs/>
                <w:sz w:val="32"/>
                <w:szCs w:val="32"/>
              </w:rPr>
            </w:pPr>
          </w:p>
          <w:p w14:paraId="1D31DA61" w14:textId="77777777" w:rsidR="006B038C" w:rsidRDefault="006B038C" w:rsidP="000978F6">
            <w:pPr>
              <w:jc w:val="center"/>
              <w:rPr>
                <w:b/>
                <w:bCs/>
                <w:i/>
                <w:iCs/>
                <w:sz w:val="32"/>
                <w:szCs w:val="32"/>
              </w:rPr>
            </w:pPr>
            <w:r w:rsidRPr="003127E1">
              <w:rPr>
                <w:rFonts w:ascii="Proxima Nova" w:hAnsi="Proxima Nova" w:cs="Arial"/>
                <w:noProof/>
                <w:lang w:eastAsia="fr-FR"/>
              </w:rPr>
              <w:drawing>
                <wp:inline distT="0" distB="0" distL="0" distR="0" wp14:anchorId="78705734" wp14:editId="08CE5DDB">
                  <wp:extent cx="946150" cy="837565"/>
                  <wp:effectExtent l="0" t="0" r="6350" b="635"/>
                  <wp:docPr id="1" name="Image 1" descr="S:\Dropbox\Clients Gen-G\CLIENTS ACTIFS\VIPARIS\04_VISUELS\LOGOS\VIPARIS-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Dropbox\Clients Gen-G\CLIENTS ACTIFS\VIPARIS\04_VISUELS\LOGOS\VIPARIS-VERTICAL.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6501" t="20937" r="25954" b="19559"/>
                          <a:stretch/>
                        </pic:blipFill>
                        <pic:spPr bwMode="auto">
                          <a:xfrm>
                            <a:off x="0" y="0"/>
                            <a:ext cx="946150" cy="837565"/>
                          </a:xfrm>
                          <a:prstGeom prst="rect">
                            <a:avLst/>
                          </a:prstGeom>
                          <a:noFill/>
                          <a:ln>
                            <a:noFill/>
                          </a:ln>
                          <a:extLst>
                            <a:ext uri="{53640926-AAD7-44D8-BBD7-CCE9431645EC}">
                              <a14:shadowObscured xmlns:a14="http://schemas.microsoft.com/office/drawing/2010/main"/>
                            </a:ext>
                          </a:extLst>
                        </pic:spPr>
                      </pic:pic>
                    </a:graphicData>
                  </a:graphic>
                </wp:inline>
              </w:drawing>
            </w:r>
            <w:r>
              <w:rPr>
                <w:b/>
                <w:bCs/>
                <w:i/>
                <w:iCs/>
                <w:sz w:val="32"/>
                <w:szCs w:val="32"/>
              </w:rPr>
              <w:t xml:space="preserve"> </w:t>
            </w:r>
            <w:r>
              <w:rPr>
                <w:b/>
                <w:bCs/>
                <w:i/>
                <w:iCs/>
                <w:noProof/>
                <w:sz w:val="32"/>
                <w:szCs w:val="32"/>
              </w:rPr>
              <w:drawing>
                <wp:inline distT="0" distB="0" distL="0" distR="0" wp14:anchorId="6FF346B0" wp14:editId="62EBCD9D">
                  <wp:extent cx="822265" cy="819150"/>
                  <wp:effectExtent l="0" t="0" r="0" b="0"/>
                  <wp:docPr id="2" name="Image 2" descr="Une image contenant texte, signe, boisson, boisson gazeus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signe, boisson, boisson gazeuse&#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681" cy="835504"/>
                          </a:xfrm>
                          <a:prstGeom prst="rect">
                            <a:avLst/>
                          </a:prstGeom>
                          <a:noFill/>
                          <a:ln>
                            <a:noFill/>
                          </a:ln>
                        </pic:spPr>
                      </pic:pic>
                    </a:graphicData>
                  </a:graphic>
                </wp:inline>
              </w:drawing>
            </w:r>
          </w:p>
          <w:p w14:paraId="1C936CEB" w14:textId="77777777" w:rsidR="006B038C" w:rsidRDefault="006B038C" w:rsidP="000978F6">
            <w:pPr>
              <w:rPr>
                <w:b/>
                <w:bCs/>
                <w:i/>
                <w:iCs/>
                <w:sz w:val="36"/>
                <w:szCs w:val="36"/>
              </w:rPr>
            </w:pPr>
          </w:p>
          <w:p w14:paraId="5EC63741" w14:textId="758B8F2E" w:rsidR="006B038C" w:rsidRDefault="006B038C" w:rsidP="000978F6">
            <w:pPr>
              <w:jc w:val="center"/>
              <w:rPr>
                <w:rFonts w:cstheme="minorHAnsi"/>
                <w:b/>
                <w:bCs/>
                <w:i/>
                <w:iCs/>
                <w:sz w:val="32"/>
                <w:szCs w:val="32"/>
              </w:rPr>
            </w:pPr>
          </w:p>
          <w:p w14:paraId="3CB171A1" w14:textId="75FC2514" w:rsidR="003E2ABF" w:rsidRPr="00AB2A08" w:rsidRDefault="003E2ABF" w:rsidP="00151729">
            <w:pPr>
              <w:jc w:val="center"/>
              <w:rPr>
                <w:rFonts w:cstheme="minorHAnsi"/>
                <w:b/>
                <w:bCs/>
                <w:sz w:val="32"/>
                <w:szCs w:val="32"/>
              </w:rPr>
            </w:pPr>
            <w:proofErr w:type="spellStart"/>
            <w:r w:rsidRPr="00AB2A08">
              <w:rPr>
                <w:rFonts w:cstheme="minorHAnsi"/>
                <w:b/>
                <w:bCs/>
                <w:sz w:val="32"/>
                <w:szCs w:val="32"/>
              </w:rPr>
              <w:t>Viparis</w:t>
            </w:r>
            <w:proofErr w:type="spellEnd"/>
            <w:r w:rsidRPr="00AB2A08">
              <w:rPr>
                <w:rFonts w:cstheme="minorHAnsi"/>
                <w:b/>
                <w:bCs/>
                <w:sz w:val="32"/>
                <w:szCs w:val="32"/>
              </w:rPr>
              <w:t xml:space="preserve"> et GL </w:t>
            </w:r>
            <w:r w:rsidR="00151729">
              <w:rPr>
                <w:rFonts w:cstheme="minorHAnsi"/>
                <w:b/>
                <w:bCs/>
                <w:sz w:val="32"/>
                <w:szCs w:val="32"/>
              </w:rPr>
              <w:t>e</w:t>
            </w:r>
            <w:r w:rsidRPr="00AB2A08">
              <w:rPr>
                <w:rFonts w:cstheme="minorHAnsi"/>
                <w:b/>
                <w:bCs/>
                <w:sz w:val="32"/>
                <w:szCs w:val="32"/>
              </w:rPr>
              <w:t>vents</w:t>
            </w:r>
            <w:r w:rsidR="006314C7">
              <w:rPr>
                <w:rFonts w:cstheme="minorHAnsi"/>
                <w:b/>
                <w:bCs/>
                <w:sz w:val="32"/>
                <w:szCs w:val="32"/>
              </w:rPr>
              <w:t>, deux acteurs majeurs de l’</w:t>
            </w:r>
            <w:r w:rsidRPr="00AB2A08">
              <w:rPr>
                <w:rFonts w:cstheme="minorHAnsi"/>
                <w:b/>
                <w:bCs/>
                <w:sz w:val="32"/>
                <w:szCs w:val="32"/>
              </w:rPr>
              <w:t>événementiel</w:t>
            </w:r>
            <w:r w:rsidR="006314C7">
              <w:rPr>
                <w:rFonts w:cstheme="minorHAnsi"/>
                <w:b/>
                <w:bCs/>
                <w:sz w:val="32"/>
                <w:szCs w:val="32"/>
              </w:rPr>
              <w:t>,</w:t>
            </w:r>
            <w:r w:rsidRPr="00AB2A08">
              <w:rPr>
                <w:rFonts w:cstheme="minorHAnsi"/>
                <w:b/>
                <w:bCs/>
                <w:sz w:val="32"/>
                <w:szCs w:val="32"/>
              </w:rPr>
              <w:t xml:space="preserve"> </w:t>
            </w:r>
            <w:r w:rsidR="006314C7">
              <w:rPr>
                <w:rFonts w:cstheme="minorHAnsi"/>
                <w:b/>
                <w:bCs/>
                <w:sz w:val="32"/>
                <w:szCs w:val="32"/>
              </w:rPr>
              <w:t>s’associent dans une démarche bas carbone</w:t>
            </w:r>
          </w:p>
          <w:p w14:paraId="01892240" w14:textId="77777777" w:rsidR="006B038C" w:rsidRPr="00A322D1" w:rsidRDefault="006B038C" w:rsidP="000978F6">
            <w:pPr>
              <w:pStyle w:val="Paragraphedeliste"/>
              <w:jc w:val="both"/>
              <w:rPr>
                <w:rFonts w:cstheme="minorHAnsi"/>
                <w:sz w:val="24"/>
                <w:szCs w:val="24"/>
              </w:rPr>
            </w:pPr>
          </w:p>
          <w:p w14:paraId="04F392AC" w14:textId="77777777" w:rsidR="006B038C" w:rsidRPr="00A322D1" w:rsidRDefault="006B038C" w:rsidP="000978F6">
            <w:pPr>
              <w:jc w:val="both"/>
              <w:rPr>
                <w:rFonts w:cstheme="minorHAnsi"/>
                <w:i/>
                <w:iCs/>
                <w:sz w:val="24"/>
                <w:szCs w:val="24"/>
              </w:rPr>
            </w:pPr>
          </w:p>
          <w:p w14:paraId="08DAF3A5" w14:textId="13BDB171" w:rsidR="00CD7EBF" w:rsidRDefault="006B038C" w:rsidP="00422460">
            <w:pPr>
              <w:jc w:val="both"/>
              <w:rPr>
                <w:rFonts w:ascii="Segoe UI" w:hAnsi="Segoe UI" w:cs="Segoe UI"/>
                <w:b/>
                <w:bCs/>
                <w:sz w:val="21"/>
                <w:szCs w:val="21"/>
              </w:rPr>
            </w:pPr>
            <w:r w:rsidRPr="00C01519">
              <w:rPr>
                <w:rFonts w:cstheme="minorHAnsi"/>
                <w:b/>
                <w:bCs/>
                <w:sz w:val="24"/>
                <w:szCs w:val="24"/>
              </w:rPr>
              <w:t xml:space="preserve">Paris, le </w:t>
            </w:r>
            <w:r w:rsidR="000D20C5">
              <w:rPr>
                <w:rFonts w:cstheme="minorHAnsi"/>
                <w:b/>
                <w:bCs/>
                <w:sz w:val="24"/>
                <w:szCs w:val="24"/>
              </w:rPr>
              <w:t>8</w:t>
            </w:r>
            <w:r>
              <w:rPr>
                <w:rFonts w:cstheme="minorHAnsi"/>
                <w:b/>
                <w:bCs/>
                <w:sz w:val="24"/>
                <w:szCs w:val="24"/>
              </w:rPr>
              <w:t xml:space="preserve"> </w:t>
            </w:r>
            <w:r w:rsidR="00E166CC">
              <w:rPr>
                <w:rFonts w:cstheme="minorHAnsi"/>
                <w:b/>
                <w:bCs/>
                <w:sz w:val="24"/>
                <w:szCs w:val="24"/>
              </w:rPr>
              <w:t>novem</w:t>
            </w:r>
            <w:r>
              <w:rPr>
                <w:rFonts w:cstheme="minorHAnsi"/>
                <w:b/>
                <w:bCs/>
                <w:sz w:val="24"/>
                <w:szCs w:val="24"/>
              </w:rPr>
              <w:t>bre</w:t>
            </w:r>
            <w:r w:rsidRPr="00A322D1">
              <w:rPr>
                <w:rFonts w:cstheme="minorHAnsi"/>
                <w:b/>
                <w:bCs/>
                <w:sz w:val="24"/>
                <w:szCs w:val="24"/>
              </w:rPr>
              <w:t xml:space="preserve"> 2021</w:t>
            </w:r>
            <w:r w:rsidRPr="00A322D1">
              <w:rPr>
                <w:rFonts w:cstheme="minorHAnsi"/>
                <w:sz w:val="24"/>
                <w:szCs w:val="24"/>
              </w:rPr>
              <w:t xml:space="preserve"> </w:t>
            </w:r>
            <w:bookmarkStart w:id="0" w:name="_Hlk66192739"/>
          </w:p>
          <w:p w14:paraId="6A4A9487" w14:textId="77777777" w:rsidR="00CD7EBF" w:rsidRDefault="00CD7EBF" w:rsidP="00422460">
            <w:pPr>
              <w:jc w:val="both"/>
              <w:rPr>
                <w:rFonts w:ascii="Segoe UI" w:hAnsi="Segoe UI" w:cs="Segoe UI"/>
                <w:b/>
                <w:bCs/>
                <w:sz w:val="21"/>
                <w:szCs w:val="21"/>
              </w:rPr>
            </w:pPr>
          </w:p>
          <w:p w14:paraId="149EC71C" w14:textId="7F8C608B" w:rsidR="00422460" w:rsidRPr="00E30F74" w:rsidRDefault="00422460" w:rsidP="00E30F74">
            <w:pPr>
              <w:jc w:val="both"/>
              <w:rPr>
                <w:rFonts w:ascii="Segoe UI" w:hAnsi="Segoe UI" w:cs="Segoe UI"/>
                <w:b/>
                <w:bCs/>
                <w:sz w:val="21"/>
                <w:szCs w:val="21"/>
              </w:rPr>
            </w:pPr>
            <w:r w:rsidRPr="00E30F74">
              <w:rPr>
                <w:rFonts w:ascii="Segoe UI" w:hAnsi="Segoe UI" w:cs="Segoe UI"/>
                <w:b/>
                <w:bCs/>
                <w:sz w:val="21"/>
                <w:szCs w:val="21"/>
              </w:rPr>
              <w:t>Dans l</w:t>
            </w:r>
            <w:r w:rsidR="00CD7EBF" w:rsidRPr="00E30F74">
              <w:rPr>
                <w:rFonts w:ascii="Segoe UI" w:hAnsi="Segoe UI" w:cs="Segoe UI"/>
                <w:b/>
                <w:bCs/>
                <w:sz w:val="21"/>
                <w:szCs w:val="21"/>
              </w:rPr>
              <w:t>e cadre</w:t>
            </w:r>
            <w:r w:rsidRPr="00E30F74">
              <w:rPr>
                <w:rFonts w:ascii="Segoe UI" w:hAnsi="Segoe UI" w:cs="Segoe UI"/>
                <w:b/>
                <w:bCs/>
                <w:sz w:val="21"/>
                <w:szCs w:val="21"/>
              </w:rPr>
              <w:t xml:space="preserve"> d’une démarche</w:t>
            </w:r>
            <w:r w:rsidR="00CD7EBF" w:rsidRPr="00E30F74">
              <w:rPr>
                <w:rFonts w:ascii="Segoe UI" w:hAnsi="Segoe UI" w:cs="Segoe UI"/>
                <w:b/>
                <w:bCs/>
                <w:sz w:val="21"/>
                <w:szCs w:val="21"/>
              </w:rPr>
              <w:t xml:space="preserve"> commune</w:t>
            </w:r>
            <w:r w:rsidRPr="00E30F74">
              <w:rPr>
                <w:rFonts w:ascii="Segoe UI" w:hAnsi="Segoe UI" w:cs="Segoe UI"/>
                <w:b/>
                <w:bCs/>
                <w:sz w:val="21"/>
                <w:szCs w:val="21"/>
              </w:rPr>
              <w:t xml:space="preserve"> bas-carbone, Viparis </w:t>
            </w:r>
            <w:r w:rsidR="00CD7EBF" w:rsidRPr="00E30F74">
              <w:rPr>
                <w:rFonts w:ascii="Segoe UI" w:hAnsi="Segoe UI" w:cs="Segoe UI"/>
                <w:b/>
                <w:bCs/>
                <w:sz w:val="21"/>
                <w:szCs w:val="21"/>
              </w:rPr>
              <w:t xml:space="preserve">va </w:t>
            </w:r>
            <w:r w:rsidRPr="00E30F74">
              <w:rPr>
                <w:rFonts w:ascii="Segoe UI" w:hAnsi="Segoe UI" w:cs="Segoe UI"/>
                <w:b/>
                <w:bCs/>
                <w:sz w:val="21"/>
                <w:szCs w:val="21"/>
              </w:rPr>
              <w:t>loue</w:t>
            </w:r>
            <w:r w:rsidR="00CD7EBF" w:rsidRPr="00E30F74">
              <w:rPr>
                <w:rFonts w:ascii="Segoe UI" w:hAnsi="Segoe UI" w:cs="Segoe UI"/>
                <w:b/>
                <w:bCs/>
                <w:sz w:val="21"/>
                <w:szCs w:val="21"/>
              </w:rPr>
              <w:t>r</w:t>
            </w:r>
            <w:r w:rsidRPr="00E30F74">
              <w:rPr>
                <w:rFonts w:ascii="Segoe UI" w:hAnsi="Segoe UI" w:cs="Segoe UI"/>
                <w:b/>
                <w:bCs/>
                <w:sz w:val="21"/>
                <w:szCs w:val="21"/>
              </w:rPr>
              <w:t xml:space="preserve"> 8 000 m² du Hall 8 de son site Paris Nord Villepinte à GL </w:t>
            </w:r>
            <w:r w:rsidR="00151729" w:rsidRPr="00E30F74">
              <w:rPr>
                <w:rFonts w:ascii="Segoe UI" w:hAnsi="Segoe UI" w:cs="Segoe UI"/>
                <w:b/>
                <w:bCs/>
                <w:sz w:val="21"/>
                <w:szCs w:val="21"/>
              </w:rPr>
              <w:t>e</w:t>
            </w:r>
            <w:r w:rsidRPr="00E30F74">
              <w:rPr>
                <w:rFonts w:ascii="Segoe UI" w:hAnsi="Segoe UI" w:cs="Segoe UI"/>
                <w:b/>
                <w:bCs/>
                <w:sz w:val="21"/>
                <w:szCs w:val="21"/>
              </w:rPr>
              <w:t xml:space="preserve">vents, afin d’y stocker le </w:t>
            </w:r>
            <w:r w:rsidR="00EE1500" w:rsidRPr="00E30F74">
              <w:rPr>
                <w:rFonts w:ascii="Segoe UI" w:hAnsi="Segoe UI" w:cs="Segoe UI"/>
                <w:b/>
                <w:bCs/>
                <w:sz w:val="21"/>
                <w:szCs w:val="21"/>
              </w:rPr>
              <w:t>matériel</w:t>
            </w:r>
            <w:r w:rsidRPr="00E30F74">
              <w:rPr>
                <w:rFonts w:ascii="Segoe UI" w:hAnsi="Segoe UI" w:cs="Segoe UI"/>
                <w:b/>
                <w:bCs/>
                <w:sz w:val="21"/>
                <w:szCs w:val="21"/>
              </w:rPr>
              <w:t xml:space="preserve"> nécessaire au montage des stands du salon Première Vision </w:t>
            </w:r>
            <w:r w:rsidR="00B15124" w:rsidRPr="00E30F74">
              <w:rPr>
                <w:rFonts w:ascii="Segoe UI" w:hAnsi="Segoe UI" w:cs="Segoe UI"/>
                <w:b/>
                <w:bCs/>
                <w:sz w:val="21"/>
                <w:szCs w:val="21"/>
              </w:rPr>
              <w:t>Paris</w:t>
            </w:r>
            <w:r w:rsidRPr="00E30F74">
              <w:rPr>
                <w:rFonts w:ascii="Segoe UI" w:hAnsi="Segoe UI" w:cs="Segoe UI"/>
                <w:b/>
                <w:bCs/>
                <w:sz w:val="21"/>
                <w:szCs w:val="21"/>
              </w:rPr>
              <w:t>, évènement mondial de la filière mode.</w:t>
            </w:r>
            <w:r w:rsidR="00EE1500" w:rsidRPr="00E30F74">
              <w:rPr>
                <w:rFonts w:ascii="Segoe UI" w:hAnsi="Segoe UI" w:cs="Segoe UI"/>
                <w:b/>
                <w:bCs/>
                <w:sz w:val="21"/>
                <w:szCs w:val="21"/>
              </w:rPr>
              <w:t xml:space="preserve"> L’objectif ? Éviter </w:t>
            </w:r>
            <w:r w:rsidR="003F6CD7" w:rsidRPr="00E30F74">
              <w:rPr>
                <w:rFonts w:ascii="Segoe UI" w:hAnsi="Segoe UI" w:cs="Segoe UI"/>
                <w:b/>
                <w:bCs/>
                <w:sz w:val="21"/>
                <w:szCs w:val="21"/>
              </w:rPr>
              <w:t xml:space="preserve">le déplacement de plus de 500 poids lourds </w:t>
            </w:r>
            <w:r w:rsidR="00EE1500" w:rsidRPr="00E30F74">
              <w:rPr>
                <w:rFonts w:ascii="Segoe UI" w:hAnsi="Segoe UI" w:cs="Segoe UI"/>
                <w:b/>
                <w:bCs/>
                <w:sz w:val="21"/>
                <w:szCs w:val="21"/>
              </w:rPr>
              <w:t xml:space="preserve">lors de chacune des deux éditions annuelles du salon ! Une collaboration qui permet à Viparis de diversifier </w:t>
            </w:r>
            <w:r w:rsidR="00B7761B" w:rsidRPr="00E30F74">
              <w:rPr>
                <w:rFonts w:ascii="Segoe UI" w:hAnsi="Segoe UI" w:cs="Segoe UI"/>
                <w:b/>
                <w:bCs/>
                <w:sz w:val="21"/>
                <w:szCs w:val="21"/>
              </w:rPr>
              <w:t>l</w:t>
            </w:r>
            <w:r w:rsidR="00EE1500" w:rsidRPr="00E30F74">
              <w:rPr>
                <w:rFonts w:ascii="Segoe UI" w:hAnsi="Segoe UI" w:cs="Segoe UI"/>
                <w:b/>
                <w:bCs/>
                <w:sz w:val="21"/>
                <w:szCs w:val="21"/>
              </w:rPr>
              <w:t>es modes d’exploitation de</w:t>
            </w:r>
            <w:r w:rsidR="00B7761B" w:rsidRPr="00E30F74">
              <w:rPr>
                <w:rFonts w:ascii="Segoe UI" w:hAnsi="Segoe UI" w:cs="Segoe UI"/>
                <w:b/>
                <w:bCs/>
                <w:sz w:val="21"/>
                <w:szCs w:val="21"/>
              </w:rPr>
              <w:t xml:space="preserve"> ses</w:t>
            </w:r>
            <w:r w:rsidR="00EE1500" w:rsidRPr="00E30F74">
              <w:rPr>
                <w:rFonts w:ascii="Segoe UI" w:hAnsi="Segoe UI" w:cs="Segoe UI"/>
                <w:b/>
                <w:bCs/>
                <w:sz w:val="21"/>
                <w:szCs w:val="21"/>
              </w:rPr>
              <w:t xml:space="preserve"> espaces</w:t>
            </w:r>
            <w:r w:rsidR="003A234F" w:rsidRPr="00E30F74">
              <w:rPr>
                <w:rFonts w:ascii="Segoe UI" w:hAnsi="Segoe UI" w:cs="Segoe UI"/>
                <w:b/>
                <w:bCs/>
                <w:sz w:val="21"/>
                <w:szCs w:val="21"/>
              </w:rPr>
              <w:t>, à</w:t>
            </w:r>
            <w:r w:rsidR="0078199E" w:rsidRPr="00E30F74">
              <w:rPr>
                <w:rFonts w:ascii="Segoe UI" w:hAnsi="Segoe UI" w:cs="Segoe UI"/>
                <w:b/>
                <w:bCs/>
                <w:sz w:val="21"/>
                <w:szCs w:val="21"/>
              </w:rPr>
              <w:t xml:space="preserve"> GL events de limiter fortement des flux de transport relatifs à l’une de ses plus importantes manifestations professionnelles</w:t>
            </w:r>
            <w:r w:rsidR="007A193B" w:rsidRPr="00E30F74">
              <w:rPr>
                <w:rFonts w:ascii="Segoe UI" w:hAnsi="Segoe UI" w:cs="Segoe UI"/>
                <w:b/>
                <w:bCs/>
                <w:sz w:val="21"/>
                <w:szCs w:val="21"/>
              </w:rPr>
              <w:t xml:space="preserve">, et aux </w:t>
            </w:r>
            <w:r w:rsidR="006F0B64" w:rsidRPr="00E30F74">
              <w:rPr>
                <w:rFonts w:ascii="Segoe UI" w:hAnsi="Segoe UI" w:cs="Segoe UI"/>
                <w:b/>
                <w:bCs/>
                <w:sz w:val="21"/>
                <w:szCs w:val="21"/>
              </w:rPr>
              <w:t xml:space="preserve">deux acteurs </w:t>
            </w:r>
            <w:r w:rsidR="005074B4" w:rsidRPr="00E30F74">
              <w:rPr>
                <w:rFonts w:ascii="Segoe UI" w:hAnsi="Segoe UI" w:cs="Segoe UI"/>
                <w:b/>
                <w:bCs/>
                <w:sz w:val="21"/>
                <w:szCs w:val="21"/>
              </w:rPr>
              <w:t xml:space="preserve">de </w:t>
            </w:r>
            <w:r w:rsidR="00CC04DB" w:rsidRPr="00E30F74">
              <w:rPr>
                <w:rFonts w:ascii="Segoe UI" w:hAnsi="Segoe UI" w:cs="Segoe UI"/>
                <w:b/>
                <w:bCs/>
                <w:sz w:val="21"/>
                <w:szCs w:val="21"/>
              </w:rPr>
              <w:t xml:space="preserve">prendre une initiative </w:t>
            </w:r>
            <w:r w:rsidR="00EE1500" w:rsidRPr="00E30F74">
              <w:rPr>
                <w:rFonts w:ascii="Segoe UI" w:hAnsi="Segoe UI" w:cs="Segoe UI"/>
                <w:b/>
                <w:bCs/>
                <w:sz w:val="21"/>
                <w:szCs w:val="21"/>
              </w:rPr>
              <w:t>qui s’inscrit pleinement dans l</w:t>
            </w:r>
            <w:r w:rsidR="00CC04DB" w:rsidRPr="00E30F74">
              <w:rPr>
                <w:rFonts w:ascii="Segoe UI" w:hAnsi="Segoe UI" w:cs="Segoe UI"/>
                <w:b/>
                <w:bCs/>
                <w:sz w:val="21"/>
                <w:szCs w:val="21"/>
              </w:rPr>
              <w:t xml:space="preserve">eurs </w:t>
            </w:r>
            <w:r w:rsidR="003F6CD7" w:rsidRPr="00E30F74">
              <w:rPr>
                <w:rFonts w:ascii="Segoe UI" w:hAnsi="Segoe UI" w:cs="Segoe UI"/>
                <w:b/>
                <w:bCs/>
                <w:sz w:val="21"/>
                <w:szCs w:val="21"/>
              </w:rPr>
              <w:t>engagements</w:t>
            </w:r>
            <w:r w:rsidR="00EE1500" w:rsidRPr="00E30F74">
              <w:rPr>
                <w:rFonts w:ascii="Segoe UI" w:hAnsi="Segoe UI" w:cs="Segoe UI"/>
                <w:b/>
                <w:bCs/>
                <w:sz w:val="21"/>
                <w:szCs w:val="21"/>
              </w:rPr>
              <w:t xml:space="preserve"> RSE</w:t>
            </w:r>
            <w:r w:rsidR="00CC04DB" w:rsidRPr="00E30F74">
              <w:rPr>
                <w:rFonts w:ascii="Segoe UI" w:hAnsi="Segoe UI" w:cs="Segoe UI"/>
                <w:b/>
                <w:bCs/>
                <w:sz w:val="21"/>
                <w:szCs w:val="21"/>
              </w:rPr>
              <w:t>.</w:t>
            </w:r>
          </w:p>
          <w:p w14:paraId="258BD372" w14:textId="4D14829F" w:rsidR="00704E6A" w:rsidRPr="00EE1279" w:rsidRDefault="00704E6A" w:rsidP="00704E6A">
            <w:pPr>
              <w:jc w:val="both"/>
              <w:rPr>
                <w:rFonts w:ascii="Segoe UI" w:hAnsi="Segoe UI" w:cs="Segoe UI"/>
                <w:b/>
                <w:bCs/>
                <w:sz w:val="21"/>
                <w:szCs w:val="21"/>
              </w:rPr>
            </w:pPr>
          </w:p>
          <w:p w14:paraId="5160D15F" w14:textId="61212840" w:rsidR="009172FA" w:rsidRDefault="000D20C5" w:rsidP="000978F6">
            <w:pPr>
              <w:jc w:val="both"/>
              <w:rPr>
                <w:rFonts w:ascii="Segoe UI" w:hAnsi="Segoe UI" w:cs="Segoe UI"/>
                <w:b/>
                <w:bCs/>
                <w:sz w:val="21"/>
                <w:szCs w:val="21"/>
              </w:rPr>
            </w:pPr>
            <w:r>
              <w:rPr>
                <w:rFonts w:ascii="Segoe UI" w:hAnsi="Segoe UI" w:cs="Segoe UI"/>
                <w:b/>
                <w:bCs/>
                <w:sz w:val="21"/>
                <w:szCs w:val="21"/>
              </w:rPr>
              <w:t>L’équivalent de</w:t>
            </w:r>
            <w:r w:rsidRPr="000D20C5">
              <w:rPr>
                <w:rFonts w:ascii="Segoe UI" w:hAnsi="Segoe UI" w:cs="Segoe UI"/>
                <w:b/>
                <w:bCs/>
                <w:sz w:val="21"/>
                <w:szCs w:val="21"/>
              </w:rPr>
              <w:t xml:space="preserve"> 32 ans de consommation de gaz </w:t>
            </w:r>
            <w:r w:rsidR="00067896">
              <w:rPr>
                <w:rFonts w:ascii="Segoe UI" w:hAnsi="Segoe UI" w:cs="Segoe UI"/>
                <w:b/>
                <w:bCs/>
                <w:sz w:val="21"/>
                <w:szCs w:val="21"/>
              </w:rPr>
              <w:t>d’</w:t>
            </w:r>
            <w:r w:rsidRPr="000D20C5">
              <w:rPr>
                <w:rFonts w:ascii="Segoe UI" w:hAnsi="Segoe UI" w:cs="Segoe UI"/>
                <w:b/>
                <w:bCs/>
                <w:sz w:val="21"/>
                <w:szCs w:val="21"/>
              </w:rPr>
              <w:t>un foyer français moyen</w:t>
            </w:r>
            <w:r w:rsidR="00AA472B">
              <w:rPr>
                <w:rFonts w:ascii="Segoe UI" w:hAnsi="Segoe UI" w:cs="Segoe UI"/>
                <w:b/>
                <w:bCs/>
                <w:sz w:val="21"/>
                <w:szCs w:val="21"/>
              </w:rPr>
              <w:t>*</w:t>
            </w:r>
          </w:p>
          <w:p w14:paraId="5E55395A" w14:textId="77777777" w:rsidR="00AB2C49" w:rsidRDefault="00AB2C49" w:rsidP="000978F6">
            <w:pPr>
              <w:jc w:val="both"/>
              <w:rPr>
                <w:rFonts w:ascii="Segoe UI" w:eastAsia="Times New Roman" w:hAnsi="Segoe UI" w:cs="Segoe UI"/>
                <w:sz w:val="21"/>
                <w:szCs w:val="21"/>
                <w:lang w:eastAsia="fr-FR"/>
              </w:rPr>
            </w:pPr>
          </w:p>
          <w:p w14:paraId="3EB7E1FF" w14:textId="61919860" w:rsidR="00D81170" w:rsidRDefault="00D81170" w:rsidP="000978F6">
            <w:pPr>
              <w:jc w:val="both"/>
              <w:rPr>
                <w:rFonts w:ascii="Segoe UI" w:eastAsia="Times New Roman" w:hAnsi="Segoe UI" w:cs="Segoe UI"/>
                <w:sz w:val="21"/>
                <w:szCs w:val="21"/>
                <w:lang w:eastAsia="fr-FR"/>
              </w:rPr>
            </w:pPr>
            <w:r>
              <w:rPr>
                <w:rFonts w:ascii="Segoe UI" w:eastAsia="Times New Roman" w:hAnsi="Segoe UI" w:cs="Segoe UI"/>
                <w:sz w:val="21"/>
                <w:szCs w:val="21"/>
                <w:lang w:eastAsia="fr-FR"/>
              </w:rPr>
              <w:t xml:space="preserve">L’impact environnemental du montage d’un </w:t>
            </w:r>
            <w:r w:rsidR="00184A93">
              <w:rPr>
                <w:rFonts w:ascii="Segoe UI" w:eastAsia="Times New Roman" w:hAnsi="Segoe UI" w:cs="Segoe UI"/>
                <w:sz w:val="21"/>
                <w:szCs w:val="21"/>
                <w:lang w:eastAsia="fr-FR"/>
              </w:rPr>
              <w:t>évènement</w:t>
            </w:r>
            <w:r>
              <w:rPr>
                <w:rFonts w:ascii="Segoe UI" w:eastAsia="Times New Roman" w:hAnsi="Segoe UI" w:cs="Segoe UI"/>
                <w:sz w:val="21"/>
                <w:szCs w:val="21"/>
                <w:lang w:eastAsia="fr-FR"/>
              </w:rPr>
              <w:t xml:space="preserve"> dépend </w:t>
            </w:r>
            <w:r w:rsidR="00713F78">
              <w:rPr>
                <w:rFonts w:ascii="Segoe UI" w:eastAsia="Times New Roman" w:hAnsi="Segoe UI" w:cs="Segoe UI"/>
                <w:sz w:val="21"/>
                <w:szCs w:val="21"/>
                <w:lang w:eastAsia="fr-FR"/>
              </w:rPr>
              <w:t>de deux leviers :</w:t>
            </w:r>
            <w:r>
              <w:rPr>
                <w:rFonts w:ascii="Segoe UI" w:eastAsia="Times New Roman" w:hAnsi="Segoe UI" w:cs="Segoe UI"/>
                <w:sz w:val="21"/>
                <w:szCs w:val="21"/>
                <w:lang w:eastAsia="fr-FR"/>
              </w:rPr>
              <w:t xml:space="preserve"> la nature des matériels </w:t>
            </w:r>
            <w:r w:rsidR="00E872FC">
              <w:rPr>
                <w:rFonts w:ascii="Segoe UI" w:eastAsia="Times New Roman" w:hAnsi="Segoe UI" w:cs="Segoe UI"/>
                <w:sz w:val="21"/>
                <w:szCs w:val="21"/>
                <w:lang w:eastAsia="fr-FR"/>
              </w:rPr>
              <w:t>utilisés</w:t>
            </w:r>
            <w:r w:rsidR="001D1038">
              <w:rPr>
                <w:rFonts w:ascii="Segoe UI" w:eastAsia="Times New Roman" w:hAnsi="Segoe UI" w:cs="Segoe UI"/>
                <w:sz w:val="21"/>
                <w:szCs w:val="21"/>
                <w:lang w:eastAsia="fr-FR"/>
              </w:rPr>
              <w:t xml:space="preserve"> </w:t>
            </w:r>
            <w:r w:rsidR="00713F78">
              <w:rPr>
                <w:rFonts w:ascii="Segoe UI" w:eastAsia="Times New Roman" w:hAnsi="Segoe UI" w:cs="Segoe UI"/>
                <w:sz w:val="21"/>
                <w:szCs w:val="21"/>
                <w:lang w:eastAsia="fr-FR"/>
              </w:rPr>
              <w:t>et</w:t>
            </w:r>
            <w:r>
              <w:rPr>
                <w:rFonts w:ascii="Segoe UI" w:eastAsia="Times New Roman" w:hAnsi="Segoe UI" w:cs="Segoe UI"/>
                <w:sz w:val="21"/>
                <w:szCs w:val="21"/>
                <w:lang w:eastAsia="fr-FR"/>
              </w:rPr>
              <w:t xml:space="preserve"> leur transport sur site. </w:t>
            </w:r>
            <w:r w:rsidR="00B15124">
              <w:rPr>
                <w:rFonts w:ascii="Segoe UI" w:eastAsia="Times New Roman" w:hAnsi="Segoe UI" w:cs="Segoe UI"/>
                <w:sz w:val="21"/>
                <w:szCs w:val="21"/>
                <w:lang w:eastAsia="fr-FR"/>
              </w:rPr>
              <w:t xml:space="preserve">Depuis sa création en 1973, Première Vision équipe </w:t>
            </w:r>
            <w:r w:rsidR="00EE1500">
              <w:rPr>
                <w:rFonts w:ascii="Segoe UI" w:eastAsia="Times New Roman" w:hAnsi="Segoe UI" w:cs="Segoe UI"/>
                <w:sz w:val="21"/>
                <w:szCs w:val="21"/>
                <w:lang w:eastAsia="fr-FR"/>
              </w:rPr>
              <w:t xml:space="preserve">ses espaces d’exposition de matériels 100 % modulaires et réutilisables d’une édition sur l’autre. </w:t>
            </w:r>
            <w:r w:rsidR="001D1038">
              <w:rPr>
                <w:rFonts w:ascii="Segoe UI" w:eastAsia="Times New Roman" w:hAnsi="Segoe UI" w:cs="Segoe UI"/>
                <w:sz w:val="21"/>
                <w:szCs w:val="21"/>
                <w:lang w:eastAsia="fr-FR"/>
              </w:rPr>
              <w:t>Toutefois,</w:t>
            </w:r>
            <w:r w:rsidR="00C9687B">
              <w:rPr>
                <w:rFonts w:ascii="Segoe UI" w:eastAsia="Times New Roman" w:hAnsi="Segoe UI" w:cs="Segoe UI"/>
                <w:sz w:val="21"/>
                <w:szCs w:val="21"/>
                <w:lang w:eastAsia="fr-FR"/>
              </w:rPr>
              <w:t xml:space="preserve"> le transport de ces actifs depuis la </w:t>
            </w:r>
            <w:r w:rsidR="00043D23">
              <w:rPr>
                <w:rFonts w:ascii="Segoe UI" w:eastAsia="Times New Roman" w:hAnsi="Segoe UI" w:cs="Segoe UI"/>
                <w:sz w:val="21"/>
                <w:szCs w:val="21"/>
                <w:lang w:eastAsia="fr-FR"/>
              </w:rPr>
              <w:t>r</w:t>
            </w:r>
            <w:r w:rsidR="00C9687B">
              <w:rPr>
                <w:rFonts w:ascii="Segoe UI" w:eastAsia="Times New Roman" w:hAnsi="Segoe UI" w:cs="Segoe UI"/>
                <w:sz w:val="21"/>
                <w:szCs w:val="21"/>
                <w:lang w:eastAsia="fr-FR"/>
              </w:rPr>
              <w:t xml:space="preserve">égion parisienne nécessitait </w:t>
            </w:r>
            <w:r w:rsidR="00E872FC">
              <w:rPr>
                <w:rFonts w:ascii="Segoe UI" w:eastAsia="Times New Roman" w:hAnsi="Segoe UI" w:cs="Segoe UI"/>
                <w:sz w:val="21"/>
                <w:szCs w:val="21"/>
                <w:lang w:eastAsia="fr-FR"/>
              </w:rPr>
              <w:t>près</w:t>
            </w:r>
            <w:r w:rsidR="00C9687B">
              <w:rPr>
                <w:rFonts w:ascii="Segoe UI" w:eastAsia="Times New Roman" w:hAnsi="Segoe UI" w:cs="Segoe UI"/>
                <w:sz w:val="21"/>
                <w:szCs w:val="21"/>
                <w:lang w:eastAsia="fr-FR"/>
              </w:rPr>
              <w:t xml:space="preserve"> de</w:t>
            </w:r>
            <w:r w:rsidR="00B47045">
              <w:rPr>
                <w:rFonts w:ascii="Segoe UI" w:eastAsia="Times New Roman" w:hAnsi="Segoe UI" w:cs="Segoe UI"/>
                <w:sz w:val="21"/>
                <w:szCs w:val="21"/>
                <w:lang w:eastAsia="fr-FR"/>
              </w:rPr>
              <w:t xml:space="preserve"> </w:t>
            </w:r>
            <w:r w:rsidR="00F64DE3">
              <w:rPr>
                <w:rFonts w:ascii="Segoe UI" w:eastAsia="Times New Roman" w:hAnsi="Segoe UI" w:cs="Segoe UI"/>
                <w:sz w:val="21"/>
                <w:szCs w:val="21"/>
                <w:lang w:eastAsia="fr-FR"/>
              </w:rPr>
              <w:t>500</w:t>
            </w:r>
            <w:r w:rsidR="00E872FC">
              <w:rPr>
                <w:rFonts w:ascii="Segoe UI" w:eastAsia="Times New Roman" w:hAnsi="Segoe UI" w:cs="Segoe UI"/>
                <w:sz w:val="21"/>
                <w:szCs w:val="21"/>
                <w:lang w:eastAsia="fr-FR"/>
              </w:rPr>
              <w:t xml:space="preserve"> rotations de</w:t>
            </w:r>
            <w:r w:rsidR="00F64DE3">
              <w:rPr>
                <w:rFonts w:ascii="Segoe UI" w:eastAsia="Times New Roman" w:hAnsi="Segoe UI" w:cs="Segoe UI"/>
                <w:sz w:val="21"/>
                <w:szCs w:val="21"/>
                <w:lang w:eastAsia="fr-FR"/>
              </w:rPr>
              <w:t xml:space="preserve"> </w:t>
            </w:r>
            <w:r w:rsidR="00C9687B">
              <w:rPr>
                <w:rFonts w:ascii="Segoe UI" w:eastAsia="Times New Roman" w:hAnsi="Segoe UI" w:cs="Segoe UI"/>
                <w:sz w:val="21"/>
                <w:szCs w:val="21"/>
                <w:lang w:eastAsia="fr-FR"/>
              </w:rPr>
              <w:t>poids-lourds</w:t>
            </w:r>
            <w:r w:rsidR="00F64DE3">
              <w:rPr>
                <w:rFonts w:ascii="Segoe UI" w:eastAsia="Times New Roman" w:hAnsi="Segoe UI" w:cs="Segoe UI"/>
                <w:sz w:val="21"/>
                <w:szCs w:val="21"/>
                <w:lang w:eastAsia="fr-FR"/>
              </w:rPr>
              <w:t xml:space="preserve"> par </w:t>
            </w:r>
            <w:r w:rsidR="00E872FC">
              <w:rPr>
                <w:rFonts w:ascii="Segoe UI" w:eastAsia="Times New Roman" w:hAnsi="Segoe UI" w:cs="Segoe UI"/>
                <w:sz w:val="21"/>
                <w:szCs w:val="21"/>
                <w:lang w:eastAsia="fr-FR"/>
              </w:rPr>
              <w:t>édition</w:t>
            </w:r>
            <w:r w:rsidR="00C9687B">
              <w:rPr>
                <w:rFonts w:ascii="Segoe UI" w:eastAsia="Times New Roman" w:hAnsi="Segoe UI" w:cs="Segoe UI"/>
                <w:sz w:val="21"/>
                <w:szCs w:val="21"/>
                <w:lang w:eastAsia="fr-FR"/>
              </w:rPr>
              <w:t>. La mise à disposition d’espaces de stockage</w:t>
            </w:r>
            <w:r>
              <w:rPr>
                <w:rFonts w:ascii="Segoe UI" w:eastAsia="Times New Roman" w:hAnsi="Segoe UI" w:cs="Segoe UI"/>
                <w:sz w:val="21"/>
                <w:szCs w:val="21"/>
                <w:lang w:eastAsia="fr-FR"/>
              </w:rPr>
              <w:t xml:space="preserve"> sur le site de Paris Nord Villepinte</w:t>
            </w:r>
            <w:r w:rsidR="00C9687B">
              <w:rPr>
                <w:rFonts w:ascii="Segoe UI" w:eastAsia="Times New Roman" w:hAnsi="Segoe UI" w:cs="Segoe UI"/>
                <w:sz w:val="21"/>
                <w:szCs w:val="21"/>
                <w:lang w:eastAsia="fr-FR"/>
              </w:rPr>
              <w:t xml:space="preserve"> </w:t>
            </w:r>
            <w:r>
              <w:rPr>
                <w:rFonts w:ascii="Segoe UI" w:eastAsia="Times New Roman" w:hAnsi="Segoe UI" w:cs="Segoe UI"/>
                <w:sz w:val="21"/>
                <w:szCs w:val="21"/>
                <w:lang w:eastAsia="fr-FR"/>
              </w:rPr>
              <w:t xml:space="preserve">permettra </w:t>
            </w:r>
            <w:r w:rsidR="00E872FC">
              <w:rPr>
                <w:rFonts w:ascii="Segoe UI" w:eastAsia="Times New Roman" w:hAnsi="Segoe UI" w:cs="Segoe UI"/>
                <w:sz w:val="21"/>
                <w:szCs w:val="21"/>
                <w:lang w:eastAsia="fr-FR"/>
              </w:rPr>
              <w:t xml:space="preserve">ainsi </w:t>
            </w:r>
            <w:r>
              <w:rPr>
                <w:rFonts w:ascii="Segoe UI" w:eastAsia="Times New Roman" w:hAnsi="Segoe UI" w:cs="Segoe UI"/>
                <w:sz w:val="21"/>
                <w:szCs w:val="21"/>
                <w:lang w:eastAsia="fr-FR"/>
              </w:rPr>
              <w:t xml:space="preserve">d’éviter </w:t>
            </w:r>
            <w:r w:rsidR="00C9687B">
              <w:rPr>
                <w:rFonts w:ascii="Segoe UI" w:eastAsia="Times New Roman" w:hAnsi="Segoe UI" w:cs="Segoe UI"/>
                <w:sz w:val="21"/>
                <w:szCs w:val="21"/>
                <w:lang w:eastAsia="fr-FR"/>
              </w:rPr>
              <w:t>l</w:t>
            </w:r>
            <w:r>
              <w:rPr>
                <w:rFonts w:ascii="Segoe UI" w:eastAsia="Times New Roman" w:hAnsi="Segoe UI" w:cs="Segoe UI"/>
                <w:sz w:val="21"/>
                <w:szCs w:val="21"/>
                <w:lang w:eastAsia="fr-FR"/>
              </w:rPr>
              <w:t xml:space="preserve">es émissions </w:t>
            </w:r>
            <w:r w:rsidR="00B60765">
              <w:rPr>
                <w:rFonts w:ascii="Segoe UI" w:eastAsia="Times New Roman" w:hAnsi="Segoe UI" w:cs="Segoe UI"/>
                <w:sz w:val="21"/>
                <w:szCs w:val="21"/>
                <w:lang w:eastAsia="fr-FR"/>
              </w:rPr>
              <w:t xml:space="preserve">de </w:t>
            </w:r>
            <w:r w:rsidR="00C9687B">
              <w:rPr>
                <w:rFonts w:ascii="Segoe UI" w:eastAsia="Times New Roman" w:hAnsi="Segoe UI" w:cs="Segoe UI"/>
                <w:sz w:val="21"/>
                <w:szCs w:val="21"/>
                <w:lang w:eastAsia="fr-FR"/>
              </w:rPr>
              <w:t xml:space="preserve">CO2 liées </w:t>
            </w:r>
            <w:r w:rsidR="00E872FC">
              <w:rPr>
                <w:rFonts w:ascii="Segoe UI" w:eastAsia="Times New Roman" w:hAnsi="Segoe UI" w:cs="Segoe UI"/>
                <w:sz w:val="21"/>
                <w:szCs w:val="21"/>
                <w:lang w:eastAsia="fr-FR"/>
              </w:rPr>
              <w:t>au</w:t>
            </w:r>
            <w:r w:rsidR="00C9687B">
              <w:rPr>
                <w:rFonts w:ascii="Segoe UI" w:eastAsia="Times New Roman" w:hAnsi="Segoe UI" w:cs="Segoe UI"/>
                <w:sz w:val="21"/>
                <w:szCs w:val="21"/>
                <w:lang w:eastAsia="fr-FR"/>
              </w:rPr>
              <w:t xml:space="preserve"> transport,</w:t>
            </w:r>
            <w:r>
              <w:rPr>
                <w:rFonts w:ascii="Segoe UI" w:eastAsia="Times New Roman" w:hAnsi="Segoe UI" w:cs="Segoe UI"/>
                <w:sz w:val="21"/>
                <w:szCs w:val="21"/>
                <w:lang w:eastAsia="fr-FR"/>
              </w:rPr>
              <w:t xml:space="preserve"> pour u</w:t>
            </w:r>
            <w:r w:rsidR="00883A69">
              <w:rPr>
                <w:rFonts w:ascii="Segoe UI" w:eastAsia="Times New Roman" w:hAnsi="Segoe UI" w:cs="Segoe UI"/>
                <w:sz w:val="21"/>
                <w:szCs w:val="21"/>
                <w:lang w:eastAsia="fr-FR"/>
              </w:rPr>
              <w:t>ne économie totale de</w:t>
            </w:r>
            <w:r w:rsidR="00713F78">
              <w:rPr>
                <w:rFonts w:ascii="Segoe UI" w:eastAsia="Times New Roman" w:hAnsi="Segoe UI" w:cs="Segoe UI"/>
                <w:sz w:val="21"/>
                <w:szCs w:val="21"/>
                <w:lang w:eastAsia="fr-FR"/>
              </w:rPr>
              <w:t xml:space="preserve"> </w:t>
            </w:r>
            <w:r w:rsidR="006647F5">
              <w:rPr>
                <w:rFonts w:ascii="Segoe UI" w:eastAsia="Times New Roman" w:hAnsi="Segoe UI" w:cs="Segoe UI"/>
                <w:sz w:val="21"/>
                <w:szCs w:val="21"/>
                <w:lang w:eastAsia="fr-FR"/>
              </w:rPr>
              <w:t xml:space="preserve">82 tonnes de </w:t>
            </w:r>
            <w:r w:rsidR="00883A69">
              <w:rPr>
                <w:rFonts w:ascii="Segoe UI" w:eastAsia="Times New Roman" w:hAnsi="Segoe UI" w:cs="Segoe UI"/>
                <w:sz w:val="21"/>
                <w:szCs w:val="21"/>
                <w:lang w:eastAsia="fr-FR"/>
              </w:rPr>
              <w:t>CO2</w:t>
            </w:r>
            <w:r w:rsidR="005F62D6">
              <w:rPr>
                <w:rFonts w:ascii="Segoe UI" w:eastAsia="Times New Roman" w:hAnsi="Segoe UI" w:cs="Segoe UI"/>
                <w:sz w:val="21"/>
                <w:szCs w:val="21"/>
                <w:lang w:eastAsia="fr-FR"/>
              </w:rPr>
              <w:t xml:space="preserve"> par an</w:t>
            </w:r>
            <w:r w:rsidR="00883A69">
              <w:rPr>
                <w:rFonts w:ascii="Segoe UI" w:eastAsia="Times New Roman" w:hAnsi="Segoe UI" w:cs="Segoe UI"/>
                <w:sz w:val="21"/>
                <w:szCs w:val="21"/>
                <w:lang w:eastAsia="fr-FR"/>
              </w:rPr>
              <w:t xml:space="preserve">, </w:t>
            </w:r>
            <w:r w:rsidR="0082077F">
              <w:rPr>
                <w:rFonts w:ascii="Segoe UI" w:eastAsia="Times New Roman" w:hAnsi="Segoe UI" w:cs="Segoe UI"/>
                <w:sz w:val="21"/>
                <w:szCs w:val="21"/>
                <w:lang w:eastAsia="fr-FR"/>
              </w:rPr>
              <w:t>ce qui équivaut à plus de 40 an</w:t>
            </w:r>
            <w:r w:rsidR="005F62D6">
              <w:rPr>
                <w:rFonts w:ascii="Segoe UI" w:eastAsia="Times New Roman" w:hAnsi="Segoe UI" w:cs="Segoe UI"/>
                <w:sz w:val="21"/>
                <w:szCs w:val="21"/>
                <w:lang w:eastAsia="fr-FR"/>
              </w:rPr>
              <w:t>née</w:t>
            </w:r>
            <w:r w:rsidR="0082077F">
              <w:rPr>
                <w:rFonts w:ascii="Segoe UI" w:eastAsia="Times New Roman" w:hAnsi="Segoe UI" w:cs="Segoe UI"/>
                <w:sz w:val="21"/>
                <w:szCs w:val="21"/>
                <w:lang w:eastAsia="fr-FR"/>
              </w:rPr>
              <w:t xml:space="preserve">s </w:t>
            </w:r>
            <w:r w:rsidR="005F62D6">
              <w:rPr>
                <w:rFonts w:ascii="Segoe UI" w:eastAsia="Times New Roman" w:hAnsi="Segoe UI" w:cs="Segoe UI"/>
                <w:sz w:val="21"/>
                <w:szCs w:val="21"/>
                <w:lang w:eastAsia="fr-FR"/>
              </w:rPr>
              <w:t xml:space="preserve">de budget </w:t>
            </w:r>
            <w:r w:rsidR="0082077F">
              <w:rPr>
                <w:rFonts w:ascii="Segoe UI" w:eastAsia="Times New Roman" w:hAnsi="Segoe UI" w:cs="Segoe UI"/>
                <w:sz w:val="21"/>
                <w:szCs w:val="21"/>
                <w:lang w:eastAsia="fr-FR"/>
              </w:rPr>
              <w:t xml:space="preserve">carbone d’un </w:t>
            </w:r>
            <w:r w:rsidR="003F6CD7">
              <w:rPr>
                <w:rFonts w:ascii="Segoe UI" w:eastAsia="Times New Roman" w:hAnsi="Segoe UI" w:cs="Segoe UI"/>
                <w:sz w:val="21"/>
                <w:szCs w:val="21"/>
                <w:lang w:eastAsia="fr-FR"/>
              </w:rPr>
              <w:t>f</w:t>
            </w:r>
            <w:r w:rsidR="0082077F">
              <w:rPr>
                <w:rFonts w:ascii="Segoe UI" w:eastAsia="Times New Roman" w:hAnsi="Segoe UI" w:cs="Segoe UI"/>
                <w:sz w:val="21"/>
                <w:szCs w:val="21"/>
                <w:lang w:eastAsia="fr-FR"/>
              </w:rPr>
              <w:t>rançais selon les objectifs de l’Accord de Paris</w:t>
            </w:r>
            <w:r w:rsidR="000C3C09">
              <w:rPr>
                <w:rFonts w:ascii="Segoe UI" w:eastAsia="Times New Roman" w:hAnsi="Segoe UI" w:cs="Segoe UI"/>
                <w:sz w:val="21"/>
                <w:szCs w:val="21"/>
                <w:lang w:eastAsia="fr-FR"/>
              </w:rPr>
              <w:t xml:space="preserve"> </w:t>
            </w:r>
            <w:r w:rsidR="00B22C3A">
              <w:rPr>
                <w:rFonts w:ascii="Segoe UI" w:eastAsia="Times New Roman" w:hAnsi="Segoe UI" w:cs="Segoe UI"/>
                <w:sz w:val="21"/>
                <w:szCs w:val="21"/>
                <w:lang w:eastAsia="fr-FR"/>
              </w:rPr>
              <w:t>(et à</w:t>
            </w:r>
            <w:r w:rsidR="000C3C09">
              <w:rPr>
                <w:rFonts w:ascii="Segoe UI" w:eastAsia="Times New Roman" w:hAnsi="Segoe UI" w:cs="Segoe UI"/>
                <w:sz w:val="21"/>
                <w:szCs w:val="21"/>
                <w:lang w:eastAsia="fr-FR"/>
              </w:rPr>
              <w:t xml:space="preserve"> 8 années de budget carbone d’un français en 2021</w:t>
            </w:r>
            <w:r w:rsidR="00B22C3A">
              <w:rPr>
                <w:rFonts w:ascii="Segoe UI" w:eastAsia="Times New Roman" w:hAnsi="Segoe UI" w:cs="Segoe UI"/>
                <w:sz w:val="21"/>
                <w:szCs w:val="21"/>
                <w:lang w:eastAsia="fr-FR"/>
              </w:rPr>
              <w:t>)</w:t>
            </w:r>
            <w:r w:rsidR="00110191">
              <w:rPr>
                <w:rFonts w:ascii="Segoe UI" w:eastAsia="Times New Roman" w:hAnsi="Segoe UI" w:cs="Segoe UI"/>
                <w:sz w:val="21"/>
                <w:szCs w:val="21"/>
                <w:lang w:eastAsia="fr-FR"/>
              </w:rPr>
              <w:t>,</w:t>
            </w:r>
            <w:r w:rsidR="00AB2C49">
              <w:rPr>
                <w:rFonts w:ascii="Segoe UI" w:eastAsia="Times New Roman" w:hAnsi="Segoe UI" w:cs="Segoe UI"/>
                <w:sz w:val="21"/>
                <w:szCs w:val="21"/>
                <w:lang w:eastAsia="fr-FR"/>
              </w:rPr>
              <w:t xml:space="preserve"> ou encore</w:t>
            </w:r>
            <w:r w:rsidR="00EE1500">
              <w:rPr>
                <w:rFonts w:ascii="Segoe UI" w:eastAsia="Times New Roman" w:hAnsi="Segoe UI" w:cs="Segoe UI"/>
                <w:sz w:val="21"/>
                <w:szCs w:val="21"/>
                <w:lang w:eastAsia="fr-FR"/>
              </w:rPr>
              <w:t xml:space="preserve"> </w:t>
            </w:r>
            <w:r w:rsidR="00463F00">
              <w:rPr>
                <w:rFonts w:ascii="Segoe UI" w:eastAsia="Times New Roman" w:hAnsi="Segoe UI" w:cs="Segoe UI"/>
                <w:sz w:val="21"/>
                <w:szCs w:val="21"/>
                <w:lang w:eastAsia="fr-FR"/>
              </w:rPr>
              <w:t xml:space="preserve">à </w:t>
            </w:r>
            <w:r w:rsidR="002A0592">
              <w:rPr>
                <w:rFonts w:ascii="Segoe UI" w:eastAsia="Times New Roman" w:hAnsi="Segoe UI" w:cs="Segoe UI"/>
                <w:sz w:val="21"/>
                <w:szCs w:val="21"/>
                <w:lang w:eastAsia="fr-FR"/>
              </w:rPr>
              <w:t xml:space="preserve">32 ans de consommation de gaz </w:t>
            </w:r>
            <w:r w:rsidR="0086796D">
              <w:rPr>
                <w:rFonts w:ascii="Segoe UI" w:eastAsia="Times New Roman" w:hAnsi="Segoe UI" w:cs="Segoe UI"/>
                <w:sz w:val="21"/>
                <w:szCs w:val="21"/>
                <w:lang w:eastAsia="fr-FR"/>
              </w:rPr>
              <w:t>d’un foyer français moyen</w:t>
            </w:r>
            <w:r w:rsidR="001040DF">
              <w:rPr>
                <w:rFonts w:ascii="Segoe UI" w:eastAsia="Times New Roman" w:hAnsi="Segoe UI" w:cs="Segoe UI"/>
                <w:sz w:val="21"/>
                <w:szCs w:val="21"/>
                <w:lang w:eastAsia="fr-FR"/>
              </w:rPr>
              <w:t>*.</w:t>
            </w:r>
          </w:p>
          <w:p w14:paraId="3B886D2B" w14:textId="7BD0CDAE" w:rsidR="001040DF" w:rsidRDefault="001040DF" w:rsidP="000978F6">
            <w:pPr>
              <w:jc w:val="both"/>
              <w:rPr>
                <w:rFonts w:ascii="Segoe UI" w:eastAsia="Times New Roman" w:hAnsi="Segoe UI" w:cs="Segoe UI"/>
                <w:sz w:val="21"/>
                <w:szCs w:val="21"/>
                <w:lang w:eastAsia="fr-FR"/>
              </w:rPr>
            </w:pPr>
          </w:p>
          <w:p w14:paraId="146F7BDB" w14:textId="4DD55444" w:rsidR="001040DF" w:rsidRPr="00AA71CD" w:rsidRDefault="00AA71CD" w:rsidP="00AA71CD">
            <w:pPr>
              <w:jc w:val="both"/>
              <w:rPr>
                <w:rFonts w:ascii="Segoe UI" w:eastAsia="Times New Roman" w:hAnsi="Segoe UI" w:cs="Segoe UI"/>
                <w:i/>
                <w:iCs/>
                <w:sz w:val="16"/>
                <w:szCs w:val="16"/>
                <w:lang w:eastAsia="fr-FR"/>
              </w:rPr>
            </w:pPr>
            <w:r w:rsidRPr="00AA71CD">
              <w:rPr>
                <w:rFonts w:ascii="Segoe UI" w:eastAsia="Times New Roman" w:hAnsi="Segoe UI" w:cs="Segoe UI"/>
                <w:i/>
                <w:iCs/>
                <w:sz w:val="16"/>
                <w:szCs w:val="16"/>
                <w:lang w:eastAsia="fr-FR"/>
              </w:rPr>
              <w:t>*</w:t>
            </w:r>
            <w:r>
              <w:rPr>
                <w:rFonts w:ascii="Segoe UI" w:eastAsia="Times New Roman" w:hAnsi="Segoe UI" w:cs="Segoe UI"/>
                <w:i/>
                <w:iCs/>
                <w:sz w:val="16"/>
                <w:szCs w:val="16"/>
                <w:lang w:eastAsia="fr-FR"/>
              </w:rPr>
              <w:t xml:space="preserve"> </w:t>
            </w:r>
            <w:r w:rsidRPr="00AA71CD">
              <w:rPr>
                <w:rFonts w:ascii="Segoe UI" w:eastAsia="Times New Roman" w:hAnsi="Segoe UI" w:cs="Segoe UI"/>
                <w:i/>
                <w:iCs/>
                <w:sz w:val="16"/>
                <w:szCs w:val="16"/>
                <w:lang w:eastAsia="fr-FR"/>
              </w:rPr>
              <w:t>source ADEME</w:t>
            </w:r>
          </w:p>
          <w:p w14:paraId="0978FD11" w14:textId="77777777" w:rsidR="00EE1500" w:rsidRDefault="00EE1500" w:rsidP="000978F6">
            <w:pPr>
              <w:jc w:val="both"/>
              <w:rPr>
                <w:rFonts w:ascii="Segoe UI" w:eastAsia="Times New Roman" w:hAnsi="Segoe UI" w:cs="Segoe UI"/>
                <w:sz w:val="21"/>
                <w:szCs w:val="21"/>
                <w:lang w:eastAsia="fr-FR"/>
              </w:rPr>
            </w:pPr>
          </w:p>
          <w:p w14:paraId="0976C68D" w14:textId="779CED83" w:rsidR="006B038C" w:rsidRDefault="006B038C" w:rsidP="000978F6">
            <w:pPr>
              <w:jc w:val="both"/>
              <w:rPr>
                <w:rFonts w:ascii="Segoe UI" w:eastAsia="Times New Roman" w:hAnsi="Segoe UI" w:cs="Segoe UI"/>
                <w:b/>
                <w:bCs/>
                <w:sz w:val="21"/>
                <w:szCs w:val="21"/>
                <w:lang w:eastAsia="fr-FR"/>
              </w:rPr>
            </w:pPr>
            <w:r>
              <w:rPr>
                <w:rFonts w:ascii="Segoe UI" w:eastAsia="Times New Roman" w:hAnsi="Segoe UI" w:cs="Segoe UI"/>
                <w:b/>
                <w:bCs/>
                <w:sz w:val="21"/>
                <w:szCs w:val="21"/>
                <w:lang w:eastAsia="fr-FR"/>
              </w:rPr>
              <w:t>Deux</w:t>
            </w:r>
            <w:r w:rsidRPr="006C08BC">
              <w:rPr>
                <w:rFonts w:ascii="Segoe UI" w:eastAsia="Times New Roman" w:hAnsi="Segoe UI" w:cs="Segoe UI"/>
                <w:b/>
                <w:bCs/>
                <w:sz w:val="21"/>
                <w:szCs w:val="21"/>
                <w:lang w:eastAsia="fr-FR"/>
              </w:rPr>
              <w:t xml:space="preserve"> acteurs majeurs</w:t>
            </w:r>
            <w:r>
              <w:rPr>
                <w:rFonts w:ascii="Segoe UI" w:eastAsia="Times New Roman" w:hAnsi="Segoe UI" w:cs="Segoe UI"/>
                <w:b/>
                <w:bCs/>
                <w:sz w:val="21"/>
                <w:szCs w:val="21"/>
                <w:lang w:eastAsia="fr-FR"/>
              </w:rPr>
              <w:t xml:space="preserve"> </w:t>
            </w:r>
            <w:r w:rsidRPr="006C08BC">
              <w:rPr>
                <w:rFonts w:ascii="Segoe UI" w:eastAsia="Times New Roman" w:hAnsi="Segoe UI" w:cs="Segoe UI"/>
                <w:b/>
                <w:bCs/>
                <w:sz w:val="21"/>
                <w:szCs w:val="21"/>
                <w:lang w:eastAsia="fr-FR"/>
              </w:rPr>
              <w:t>de la filière événementielle engagé</w:t>
            </w:r>
            <w:r>
              <w:rPr>
                <w:rFonts w:ascii="Segoe UI" w:eastAsia="Times New Roman" w:hAnsi="Segoe UI" w:cs="Segoe UI"/>
                <w:b/>
                <w:bCs/>
                <w:sz w:val="21"/>
                <w:szCs w:val="21"/>
                <w:lang w:eastAsia="fr-FR"/>
              </w:rPr>
              <w:t>s</w:t>
            </w:r>
            <w:r w:rsidRPr="006C08BC">
              <w:rPr>
                <w:rFonts w:ascii="Segoe UI" w:eastAsia="Times New Roman" w:hAnsi="Segoe UI" w:cs="Segoe UI"/>
                <w:b/>
                <w:bCs/>
                <w:sz w:val="21"/>
                <w:szCs w:val="21"/>
                <w:lang w:eastAsia="fr-FR"/>
              </w:rPr>
              <w:t xml:space="preserve"> dans </w:t>
            </w:r>
            <w:r>
              <w:rPr>
                <w:rFonts w:ascii="Segoe UI" w:eastAsia="Times New Roman" w:hAnsi="Segoe UI" w:cs="Segoe UI"/>
                <w:b/>
                <w:bCs/>
                <w:sz w:val="21"/>
                <w:szCs w:val="21"/>
                <w:lang w:eastAsia="fr-FR"/>
              </w:rPr>
              <w:t>une démarche</w:t>
            </w:r>
            <w:r w:rsidRPr="006C08BC">
              <w:rPr>
                <w:rFonts w:ascii="Segoe UI" w:eastAsia="Times New Roman" w:hAnsi="Segoe UI" w:cs="Segoe UI"/>
                <w:b/>
                <w:bCs/>
                <w:sz w:val="21"/>
                <w:szCs w:val="21"/>
                <w:lang w:eastAsia="fr-FR"/>
              </w:rPr>
              <w:t xml:space="preserve"> </w:t>
            </w:r>
            <w:r>
              <w:rPr>
                <w:rFonts w:ascii="Segoe UI" w:eastAsia="Times New Roman" w:hAnsi="Segoe UI" w:cs="Segoe UI"/>
                <w:b/>
                <w:bCs/>
                <w:sz w:val="21"/>
                <w:szCs w:val="21"/>
                <w:lang w:eastAsia="fr-FR"/>
              </w:rPr>
              <w:t>vertueuse</w:t>
            </w:r>
            <w:r w:rsidRPr="006C08BC">
              <w:rPr>
                <w:rFonts w:ascii="Segoe UI" w:eastAsia="Times New Roman" w:hAnsi="Segoe UI" w:cs="Segoe UI"/>
                <w:b/>
                <w:bCs/>
                <w:sz w:val="21"/>
                <w:szCs w:val="21"/>
                <w:lang w:eastAsia="fr-FR"/>
              </w:rPr>
              <w:t xml:space="preserve"> </w:t>
            </w:r>
          </w:p>
          <w:p w14:paraId="5A50B71F" w14:textId="658DF5E7" w:rsidR="00AB2C49" w:rsidRDefault="00AB2C49" w:rsidP="000978F6">
            <w:pPr>
              <w:jc w:val="both"/>
              <w:rPr>
                <w:rFonts w:ascii="Segoe UI" w:eastAsia="Times New Roman" w:hAnsi="Segoe UI" w:cs="Segoe UI"/>
                <w:b/>
                <w:bCs/>
                <w:sz w:val="21"/>
                <w:szCs w:val="21"/>
                <w:lang w:eastAsia="fr-FR"/>
              </w:rPr>
            </w:pPr>
          </w:p>
          <w:p w14:paraId="0967184D" w14:textId="3C98D38F" w:rsidR="002133C6" w:rsidRDefault="00AB2C49" w:rsidP="00AB2C49">
            <w:pPr>
              <w:jc w:val="both"/>
              <w:rPr>
                <w:rFonts w:ascii="Segoe UI" w:eastAsia="Times New Roman" w:hAnsi="Segoe UI" w:cs="Segoe UI"/>
                <w:sz w:val="21"/>
                <w:szCs w:val="21"/>
                <w:lang w:eastAsia="fr-FR"/>
              </w:rPr>
            </w:pPr>
            <w:r>
              <w:rPr>
                <w:rFonts w:ascii="Segoe UI" w:eastAsia="Times New Roman" w:hAnsi="Segoe UI" w:cs="Segoe UI"/>
                <w:sz w:val="21"/>
                <w:szCs w:val="21"/>
                <w:lang w:eastAsia="fr-FR"/>
              </w:rPr>
              <w:t>Respectivement leader européen de l’accueil de salon et congrès</w:t>
            </w:r>
            <w:r w:rsidR="00151729">
              <w:rPr>
                <w:rFonts w:ascii="Segoe UI" w:eastAsia="Times New Roman" w:hAnsi="Segoe UI" w:cs="Segoe UI"/>
                <w:sz w:val="21"/>
                <w:szCs w:val="21"/>
                <w:lang w:eastAsia="fr-FR"/>
              </w:rPr>
              <w:t>,</w:t>
            </w:r>
            <w:r>
              <w:rPr>
                <w:rFonts w:ascii="Segoe UI" w:eastAsia="Times New Roman" w:hAnsi="Segoe UI" w:cs="Segoe UI"/>
                <w:sz w:val="21"/>
                <w:szCs w:val="21"/>
                <w:lang w:eastAsia="fr-FR"/>
              </w:rPr>
              <w:t xml:space="preserve"> et acteur de référence intégrant les métiers de l’événementiel, </w:t>
            </w:r>
            <w:proofErr w:type="spellStart"/>
            <w:r>
              <w:rPr>
                <w:rFonts w:ascii="Segoe UI" w:eastAsia="Times New Roman" w:hAnsi="Segoe UI" w:cs="Segoe UI"/>
                <w:sz w:val="21"/>
                <w:szCs w:val="21"/>
                <w:lang w:eastAsia="fr-FR"/>
              </w:rPr>
              <w:t>Viparis</w:t>
            </w:r>
            <w:proofErr w:type="spellEnd"/>
            <w:r>
              <w:rPr>
                <w:rFonts w:ascii="Segoe UI" w:eastAsia="Times New Roman" w:hAnsi="Segoe UI" w:cs="Segoe UI"/>
                <w:sz w:val="21"/>
                <w:szCs w:val="21"/>
                <w:lang w:eastAsia="fr-FR"/>
              </w:rPr>
              <w:t xml:space="preserve"> et GL events souhaitent, en complément du critère économique, considérer avec toujours plus d’attention l’impact environnemental de leurs orientations stratégiques. </w:t>
            </w:r>
          </w:p>
          <w:p w14:paraId="6D7402AC" w14:textId="5C8FA733" w:rsidR="00151729" w:rsidRDefault="00CD7EBF" w:rsidP="00151729">
            <w:pPr>
              <w:spacing w:before="100" w:beforeAutospacing="1" w:after="100" w:afterAutospacing="1"/>
              <w:jc w:val="both"/>
              <w:rPr>
                <w:rFonts w:ascii="Segoe UI" w:eastAsia="Times New Roman" w:hAnsi="Segoe UI" w:cs="Segoe UI"/>
                <w:sz w:val="21"/>
                <w:szCs w:val="21"/>
                <w:lang w:eastAsia="fr-FR"/>
              </w:rPr>
            </w:pPr>
            <w:r w:rsidRPr="00CD7EBF">
              <w:rPr>
                <w:rFonts w:ascii="Segoe UI" w:eastAsia="Times New Roman" w:hAnsi="Segoe UI" w:cs="Segoe UI"/>
                <w:sz w:val="21"/>
                <w:szCs w:val="21"/>
                <w:lang w:eastAsia="fr-FR"/>
              </w:rPr>
              <w:t xml:space="preserve">Pour </w:t>
            </w:r>
            <w:r w:rsidR="00151729" w:rsidRPr="002317F7">
              <w:rPr>
                <w:rFonts w:ascii="Segoe UI" w:eastAsia="Times New Roman" w:hAnsi="Segoe UI" w:cs="Segoe UI"/>
                <w:b/>
                <w:bCs/>
                <w:sz w:val="21"/>
                <w:szCs w:val="21"/>
                <w:lang w:eastAsia="fr-FR"/>
              </w:rPr>
              <w:t xml:space="preserve">Bruno </w:t>
            </w:r>
            <w:proofErr w:type="spellStart"/>
            <w:r w:rsidR="00151729" w:rsidRPr="002317F7">
              <w:rPr>
                <w:rFonts w:ascii="Segoe UI" w:eastAsia="Times New Roman" w:hAnsi="Segoe UI" w:cs="Segoe UI"/>
                <w:b/>
                <w:bCs/>
                <w:sz w:val="21"/>
                <w:szCs w:val="21"/>
                <w:lang w:eastAsia="fr-FR"/>
              </w:rPr>
              <w:t>Desloques</w:t>
            </w:r>
            <w:proofErr w:type="spellEnd"/>
            <w:r w:rsidR="00151729">
              <w:rPr>
                <w:rFonts w:ascii="Segoe UI" w:eastAsia="Times New Roman" w:hAnsi="Segoe UI" w:cs="Segoe UI"/>
                <w:sz w:val="21"/>
                <w:szCs w:val="21"/>
                <w:lang w:eastAsia="fr-FR"/>
              </w:rPr>
              <w:t xml:space="preserve">, Directeur du Parc </w:t>
            </w:r>
            <w:r w:rsidR="00C01519">
              <w:rPr>
                <w:rFonts w:ascii="Segoe UI" w:eastAsia="Times New Roman" w:hAnsi="Segoe UI" w:cs="Segoe UI"/>
                <w:sz w:val="21"/>
                <w:szCs w:val="21"/>
                <w:lang w:eastAsia="fr-FR"/>
              </w:rPr>
              <w:t xml:space="preserve">des </w:t>
            </w:r>
            <w:r w:rsidR="00151729">
              <w:rPr>
                <w:rFonts w:ascii="Segoe UI" w:eastAsia="Times New Roman" w:hAnsi="Segoe UI" w:cs="Segoe UI"/>
                <w:sz w:val="21"/>
                <w:szCs w:val="21"/>
                <w:lang w:eastAsia="fr-FR"/>
              </w:rPr>
              <w:t>Expositions de Paris Nord Villepinte</w:t>
            </w:r>
            <w:r w:rsidR="00151729" w:rsidRPr="00C65C4A">
              <w:rPr>
                <w:rFonts w:ascii="Segoe UI" w:eastAsia="Times New Roman" w:hAnsi="Segoe UI" w:cs="Segoe UI"/>
                <w:b/>
                <w:bCs/>
                <w:sz w:val="21"/>
                <w:szCs w:val="21"/>
                <w:lang w:eastAsia="fr-FR"/>
              </w:rPr>
              <w:t> </w:t>
            </w:r>
            <w:r w:rsidR="00151729" w:rsidRPr="00151729">
              <w:rPr>
                <w:rFonts w:ascii="Segoe UI" w:eastAsia="Times New Roman" w:hAnsi="Segoe UI" w:cs="Segoe UI"/>
                <w:sz w:val="21"/>
                <w:szCs w:val="21"/>
                <w:lang w:eastAsia="fr-FR"/>
              </w:rPr>
              <w:t>:</w:t>
            </w:r>
            <w:r w:rsidR="00151729">
              <w:rPr>
                <w:rFonts w:ascii="Segoe UI" w:eastAsia="Times New Roman" w:hAnsi="Segoe UI" w:cs="Segoe UI"/>
                <w:sz w:val="21"/>
                <w:szCs w:val="21"/>
                <w:lang w:eastAsia="fr-FR"/>
              </w:rPr>
              <w:t xml:space="preserve"> </w:t>
            </w:r>
            <w:r>
              <w:rPr>
                <w:rFonts w:ascii="Segoe UI" w:eastAsia="Times New Roman" w:hAnsi="Segoe UI" w:cs="Segoe UI"/>
                <w:sz w:val="21"/>
                <w:szCs w:val="21"/>
                <w:lang w:eastAsia="fr-FR"/>
              </w:rPr>
              <w:t>« </w:t>
            </w:r>
            <w:r w:rsidR="00151729" w:rsidRPr="00151729">
              <w:rPr>
                <w:rFonts w:ascii="Segoe UI" w:eastAsia="Times New Roman" w:hAnsi="Segoe UI" w:cs="Segoe UI"/>
                <w:i/>
                <w:iCs/>
                <w:sz w:val="21"/>
                <w:szCs w:val="21"/>
                <w:lang w:eastAsia="fr-FR"/>
              </w:rPr>
              <w:t xml:space="preserve">C’est une réelle satisfaction de voir deux des plus grands acteurs de la filière évènementielle s’accorder pour </w:t>
            </w:r>
            <w:r w:rsidR="00151729" w:rsidRPr="00151729">
              <w:rPr>
                <w:rFonts w:ascii="Segoe UI" w:eastAsia="Times New Roman" w:hAnsi="Segoe UI" w:cs="Segoe UI"/>
                <w:i/>
                <w:iCs/>
                <w:sz w:val="21"/>
                <w:szCs w:val="21"/>
                <w:lang w:eastAsia="fr-FR"/>
              </w:rPr>
              <w:lastRenderedPageBreak/>
              <w:t xml:space="preserve">le bienfait de notre environnement. Preuve qu’il est possible de travailler concomitamment </w:t>
            </w:r>
            <w:r w:rsidR="00151729">
              <w:rPr>
                <w:rFonts w:ascii="Segoe UI" w:eastAsia="Times New Roman" w:hAnsi="Segoe UI" w:cs="Segoe UI"/>
                <w:i/>
                <w:iCs/>
                <w:sz w:val="21"/>
                <w:szCs w:val="21"/>
                <w:lang w:eastAsia="fr-FR"/>
              </w:rPr>
              <w:t>l’efficacité</w:t>
            </w:r>
            <w:r w:rsidR="00151729" w:rsidRPr="00151729">
              <w:rPr>
                <w:rFonts w:ascii="Segoe UI" w:eastAsia="Times New Roman" w:hAnsi="Segoe UI" w:cs="Segoe UI"/>
                <w:i/>
                <w:iCs/>
                <w:sz w:val="21"/>
                <w:szCs w:val="21"/>
                <w:lang w:eastAsia="fr-FR"/>
              </w:rPr>
              <w:t xml:space="preserve"> logistique et la réduction de l’impact environnemental.</w:t>
            </w:r>
            <w:r>
              <w:rPr>
                <w:rFonts w:ascii="Segoe UI" w:eastAsia="Times New Roman" w:hAnsi="Segoe UI" w:cs="Segoe UI"/>
                <w:i/>
                <w:iCs/>
                <w:sz w:val="21"/>
                <w:szCs w:val="21"/>
                <w:lang w:eastAsia="fr-FR"/>
              </w:rPr>
              <w:t> »</w:t>
            </w:r>
          </w:p>
          <w:p w14:paraId="2B6CA5D7" w14:textId="54A4E1F1" w:rsidR="00151729" w:rsidRDefault="00CD7EBF" w:rsidP="002A79CE">
            <w:pPr>
              <w:spacing w:before="100" w:beforeAutospacing="1" w:after="100" w:afterAutospacing="1"/>
              <w:jc w:val="both"/>
              <w:rPr>
                <w:rFonts w:ascii="Segoe UI" w:eastAsia="Times New Roman" w:hAnsi="Segoe UI" w:cs="Segoe UI"/>
                <w:i/>
                <w:iCs/>
                <w:sz w:val="21"/>
                <w:szCs w:val="21"/>
                <w:lang w:eastAsia="fr-FR"/>
              </w:rPr>
            </w:pPr>
            <w:r>
              <w:rPr>
                <w:rFonts w:ascii="Segoe UI" w:eastAsia="Times New Roman" w:hAnsi="Segoe UI" w:cs="Segoe UI"/>
                <w:sz w:val="21"/>
                <w:szCs w:val="21"/>
                <w:lang w:eastAsia="fr-FR"/>
              </w:rPr>
              <w:t>« </w:t>
            </w:r>
            <w:r w:rsidRPr="00151729">
              <w:rPr>
                <w:rFonts w:ascii="Segoe UI" w:eastAsia="Times New Roman" w:hAnsi="Segoe UI" w:cs="Segoe UI"/>
                <w:i/>
                <w:iCs/>
                <w:sz w:val="21"/>
                <w:szCs w:val="21"/>
                <w:lang w:eastAsia="fr-FR"/>
              </w:rPr>
              <w:t xml:space="preserve">Stocker une partie des matériels nécessaires aux prochaines éditions de </w:t>
            </w:r>
            <w:r w:rsidR="00B15124">
              <w:rPr>
                <w:rFonts w:ascii="Segoe UI" w:eastAsia="Times New Roman" w:hAnsi="Segoe UI" w:cs="Segoe UI"/>
                <w:i/>
                <w:iCs/>
                <w:sz w:val="21"/>
                <w:szCs w:val="21"/>
                <w:lang w:eastAsia="fr-FR"/>
              </w:rPr>
              <w:t>Première Vision Paris</w:t>
            </w:r>
            <w:r>
              <w:rPr>
                <w:rFonts w:ascii="Segoe UI" w:eastAsia="Times New Roman" w:hAnsi="Segoe UI" w:cs="Segoe UI"/>
                <w:i/>
                <w:iCs/>
                <w:sz w:val="21"/>
                <w:szCs w:val="21"/>
                <w:lang w:eastAsia="fr-FR"/>
              </w:rPr>
              <w:t xml:space="preserve"> </w:t>
            </w:r>
            <w:r w:rsidRPr="00151729">
              <w:rPr>
                <w:rFonts w:ascii="Segoe UI" w:eastAsia="Times New Roman" w:hAnsi="Segoe UI" w:cs="Segoe UI"/>
                <w:i/>
                <w:iCs/>
                <w:sz w:val="21"/>
                <w:szCs w:val="21"/>
                <w:lang w:eastAsia="fr-FR"/>
              </w:rPr>
              <w:t xml:space="preserve">est une excellente nouvelle pour l’environnement ! La </w:t>
            </w:r>
            <w:r>
              <w:rPr>
                <w:rFonts w:ascii="Segoe UI" w:eastAsia="Times New Roman" w:hAnsi="Segoe UI" w:cs="Segoe UI"/>
                <w:i/>
                <w:iCs/>
                <w:sz w:val="21"/>
                <w:szCs w:val="21"/>
                <w:lang w:eastAsia="fr-FR"/>
              </w:rPr>
              <w:t>limitation</w:t>
            </w:r>
            <w:r w:rsidRPr="00151729">
              <w:rPr>
                <w:rFonts w:ascii="Segoe UI" w:eastAsia="Times New Roman" w:hAnsi="Segoe UI" w:cs="Segoe UI"/>
                <w:i/>
                <w:iCs/>
                <w:sz w:val="21"/>
                <w:szCs w:val="21"/>
                <w:lang w:eastAsia="fr-FR"/>
              </w:rPr>
              <w:t xml:space="preserve"> du fret est le maillon qui manquait à notre filière pour assurer des prestations à impact carbone réduit. C’est la première étape d’une démarche que nous espérons pérenniser et étendre à d’autres actifs.</w:t>
            </w:r>
            <w:r>
              <w:rPr>
                <w:rFonts w:ascii="Segoe UI" w:eastAsia="Times New Roman" w:hAnsi="Segoe UI" w:cs="Segoe UI"/>
                <w:i/>
                <w:iCs/>
                <w:sz w:val="21"/>
                <w:szCs w:val="21"/>
                <w:lang w:eastAsia="fr-FR"/>
              </w:rPr>
              <w:t xml:space="preserve"> » déclare </w:t>
            </w:r>
            <w:r w:rsidR="00151729">
              <w:rPr>
                <w:rFonts w:ascii="Segoe UI" w:eastAsia="Times New Roman" w:hAnsi="Segoe UI" w:cs="Segoe UI"/>
                <w:b/>
                <w:bCs/>
                <w:sz w:val="21"/>
                <w:szCs w:val="21"/>
                <w:lang w:eastAsia="fr-FR"/>
              </w:rPr>
              <w:t xml:space="preserve">Olivier </w:t>
            </w:r>
            <w:proofErr w:type="spellStart"/>
            <w:r w:rsidR="00151729">
              <w:rPr>
                <w:rFonts w:ascii="Segoe UI" w:eastAsia="Times New Roman" w:hAnsi="Segoe UI" w:cs="Segoe UI"/>
                <w:b/>
                <w:bCs/>
                <w:sz w:val="21"/>
                <w:szCs w:val="21"/>
                <w:lang w:eastAsia="fr-FR"/>
              </w:rPr>
              <w:t>Ferraton</w:t>
            </w:r>
            <w:proofErr w:type="spellEnd"/>
            <w:r w:rsidR="00151729">
              <w:rPr>
                <w:rFonts w:ascii="Segoe UI" w:eastAsia="Times New Roman" w:hAnsi="Segoe UI" w:cs="Segoe UI"/>
                <w:b/>
                <w:bCs/>
                <w:sz w:val="21"/>
                <w:szCs w:val="21"/>
                <w:lang w:eastAsia="fr-FR"/>
              </w:rPr>
              <w:t>, Directeur Général Délégué de GL events</w:t>
            </w:r>
            <w:r>
              <w:rPr>
                <w:rFonts w:ascii="Segoe UI" w:eastAsia="Times New Roman" w:hAnsi="Segoe UI" w:cs="Segoe UI"/>
                <w:b/>
                <w:bCs/>
                <w:sz w:val="21"/>
                <w:szCs w:val="21"/>
                <w:lang w:eastAsia="fr-FR"/>
              </w:rPr>
              <w:t>.</w:t>
            </w:r>
          </w:p>
          <w:p w14:paraId="3030C69B" w14:textId="3FA2319B" w:rsidR="002A79CE" w:rsidRDefault="00E872FC" w:rsidP="002A79CE">
            <w:pPr>
              <w:spacing w:before="100" w:beforeAutospacing="1" w:after="100" w:afterAutospacing="1"/>
              <w:jc w:val="both"/>
              <w:rPr>
                <w:rFonts w:ascii="Segoe UI" w:eastAsia="Times New Roman" w:hAnsi="Segoe UI" w:cs="Segoe UI"/>
                <w:sz w:val="21"/>
                <w:szCs w:val="21"/>
                <w:lang w:eastAsia="fr-FR"/>
              </w:rPr>
            </w:pPr>
            <w:r>
              <w:rPr>
                <w:rFonts w:ascii="Segoe UI" w:eastAsia="Times New Roman" w:hAnsi="Segoe UI" w:cs="Segoe UI"/>
                <w:sz w:val="21"/>
                <w:szCs w:val="21"/>
                <w:lang w:eastAsia="fr-FR"/>
              </w:rPr>
              <w:t>Le groupe GL events, présent s</w:t>
            </w:r>
            <w:r w:rsidR="007C6155">
              <w:rPr>
                <w:rFonts w:ascii="Segoe UI" w:eastAsia="Times New Roman" w:hAnsi="Segoe UI" w:cs="Segoe UI"/>
                <w:sz w:val="21"/>
                <w:szCs w:val="21"/>
                <w:lang w:eastAsia="fr-FR"/>
              </w:rPr>
              <w:t xml:space="preserve">ur les métiers de l’organisation de salons, de la prestation de services aux évènements et de la gestion d’espaces évènementiels, </w:t>
            </w:r>
            <w:r w:rsidR="00E54E97">
              <w:rPr>
                <w:rFonts w:ascii="Segoe UI" w:eastAsia="Times New Roman" w:hAnsi="Segoe UI" w:cs="Segoe UI"/>
                <w:sz w:val="21"/>
                <w:szCs w:val="21"/>
                <w:lang w:eastAsia="fr-FR"/>
              </w:rPr>
              <w:t xml:space="preserve">a engagé depuis plus de 10 ans une démarche </w:t>
            </w:r>
            <w:r w:rsidR="007C6155">
              <w:rPr>
                <w:rFonts w:ascii="Segoe UI" w:eastAsia="Times New Roman" w:hAnsi="Segoe UI" w:cs="Segoe UI"/>
                <w:sz w:val="21"/>
                <w:szCs w:val="21"/>
                <w:lang w:eastAsia="fr-FR"/>
              </w:rPr>
              <w:t xml:space="preserve">complète </w:t>
            </w:r>
            <w:r w:rsidR="00E54E97">
              <w:rPr>
                <w:rFonts w:ascii="Segoe UI" w:eastAsia="Times New Roman" w:hAnsi="Segoe UI" w:cs="Segoe UI"/>
                <w:sz w:val="21"/>
                <w:szCs w:val="21"/>
                <w:lang w:eastAsia="fr-FR"/>
              </w:rPr>
              <w:t>de responsabilité sociétale</w:t>
            </w:r>
            <w:r w:rsidR="00043D23">
              <w:rPr>
                <w:rFonts w:ascii="Segoe UI" w:eastAsia="Times New Roman" w:hAnsi="Segoe UI" w:cs="Segoe UI"/>
                <w:sz w:val="21"/>
                <w:szCs w:val="21"/>
                <w:lang w:eastAsia="fr-FR"/>
              </w:rPr>
              <w:t xml:space="preserve">. </w:t>
            </w:r>
            <w:r w:rsidR="007C6155">
              <w:rPr>
                <w:rFonts w:ascii="Segoe UI" w:eastAsia="Times New Roman" w:hAnsi="Segoe UI" w:cs="Segoe UI"/>
                <w:sz w:val="21"/>
                <w:szCs w:val="21"/>
                <w:lang w:eastAsia="fr-FR"/>
              </w:rPr>
              <w:t xml:space="preserve">Le groupe développe notamment ses expertises en matière d’économie circulaire, de reconditionnement et de réutilisation des actifs pour assurer à ses clients des prestations à impact environnemental </w:t>
            </w:r>
            <w:r w:rsidR="00B47045">
              <w:rPr>
                <w:rFonts w:ascii="Segoe UI" w:eastAsia="Times New Roman" w:hAnsi="Segoe UI" w:cs="Segoe UI"/>
                <w:sz w:val="21"/>
                <w:szCs w:val="21"/>
                <w:lang w:eastAsia="fr-FR"/>
              </w:rPr>
              <w:t>réduit</w:t>
            </w:r>
            <w:r w:rsidR="007C6155">
              <w:rPr>
                <w:rFonts w:ascii="Segoe UI" w:eastAsia="Times New Roman" w:hAnsi="Segoe UI" w:cs="Segoe UI"/>
                <w:sz w:val="21"/>
                <w:szCs w:val="21"/>
                <w:lang w:eastAsia="fr-FR"/>
              </w:rPr>
              <w:t>. En 2021, le groupe a pu développer de nouvelles offres 100</w:t>
            </w:r>
            <w:r w:rsidR="00151729">
              <w:rPr>
                <w:rFonts w:ascii="Segoe UI" w:eastAsia="Times New Roman" w:hAnsi="Segoe UI" w:cs="Segoe UI"/>
                <w:sz w:val="21"/>
                <w:szCs w:val="21"/>
                <w:lang w:eastAsia="fr-FR"/>
              </w:rPr>
              <w:t xml:space="preserve"> </w:t>
            </w:r>
            <w:r w:rsidR="007C6155">
              <w:rPr>
                <w:rFonts w:ascii="Segoe UI" w:eastAsia="Times New Roman" w:hAnsi="Segoe UI" w:cs="Segoe UI"/>
                <w:sz w:val="21"/>
                <w:szCs w:val="21"/>
                <w:lang w:eastAsia="fr-FR"/>
              </w:rPr>
              <w:t>% modulaires et réutilisables</w:t>
            </w:r>
            <w:r w:rsidR="00043D23">
              <w:rPr>
                <w:rFonts w:ascii="Segoe UI" w:eastAsia="Times New Roman" w:hAnsi="Segoe UI" w:cs="Segoe UI"/>
                <w:sz w:val="21"/>
                <w:szCs w:val="21"/>
                <w:lang w:eastAsia="fr-FR"/>
              </w:rPr>
              <w:t>, par exemple</w:t>
            </w:r>
            <w:r w:rsidR="007C6155">
              <w:rPr>
                <w:rFonts w:ascii="Segoe UI" w:eastAsia="Times New Roman" w:hAnsi="Segoe UI" w:cs="Segoe UI"/>
                <w:sz w:val="21"/>
                <w:szCs w:val="21"/>
                <w:lang w:eastAsia="fr-FR"/>
              </w:rPr>
              <w:t> </w:t>
            </w:r>
            <w:r>
              <w:rPr>
                <w:rFonts w:ascii="Segoe UI" w:eastAsia="Times New Roman" w:hAnsi="Segoe UI" w:cs="Segoe UI"/>
                <w:sz w:val="21"/>
                <w:szCs w:val="21"/>
                <w:lang w:eastAsia="fr-FR"/>
              </w:rPr>
              <w:t>pour</w:t>
            </w:r>
            <w:r w:rsidR="007C6155">
              <w:rPr>
                <w:rFonts w:ascii="Segoe UI" w:eastAsia="Times New Roman" w:hAnsi="Segoe UI" w:cs="Segoe UI"/>
                <w:sz w:val="21"/>
                <w:szCs w:val="21"/>
                <w:lang w:eastAsia="fr-FR"/>
              </w:rPr>
              <w:t xml:space="preserve"> le SIRHA </w:t>
            </w:r>
            <w:r>
              <w:rPr>
                <w:rFonts w:ascii="Segoe UI" w:eastAsia="Times New Roman" w:hAnsi="Segoe UI" w:cs="Segoe UI"/>
                <w:sz w:val="21"/>
                <w:szCs w:val="21"/>
                <w:lang w:eastAsia="fr-FR"/>
              </w:rPr>
              <w:t>ou</w:t>
            </w:r>
            <w:r w:rsidR="00AB2C49">
              <w:rPr>
                <w:rFonts w:ascii="Segoe UI" w:eastAsia="Times New Roman" w:hAnsi="Segoe UI" w:cs="Segoe UI"/>
                <w:sz w:val="21"/>
                <w:szCs w:val="21"/>
                <w:lang w:eastAsia="fr-FR"/>
              </w:rPr>
              <w:t xml:space="preserve"> </w:t>
            </w:r>
            <w:r w:rsidR="007C6155">
              <w:rPr>
                <w:rFonts w:ascii="Segoe UI" w:eastAsia="Times New Roman" w:hAnsi="Segoe UI" w:cs="Segoe UI"/>
                <w:sz w:val="21"/>
                <w:szCs w:val="21"/>
                <w:lang w:eastAsia="fr-FR"/>
              </w:rPr>
              <w:t xml:space="preserve">le </w:t>
            </w:r>
            <w:r w:rsidR="00B47045">
              <w:rPr>
                <w:rFonts w:ascii="Segoe UI" w:eastAsia="Times New Roman" w:hAnsi="Segoe UI" w:cs="Segoe UI"/>
                <w:sz w:val="21"/>
                <w:szCs w:val="21"/>
                <w:lang w:eastAsia="fr-FR"/>
              </w:rPr>
              <w:t>F</w:t>
            </w:r>
            <w:r w:rsidR="007C6155">
              <w:rPr>
                <w:rFonts w:ascii="Segoe UI" w:eastAsia="Times New Roman" w:hAnsi="Segoe UI" w:cs="Segoe UI"/>
                <w:sz w:val="21"/>
                <w:szCs w:val="21"/>
                <w:lang w:eastAsia="fr-FR"/>
              </w:rPr>
              <w:t xml:space="preserve">orum </w:t>
            </w:r>
            <w:r w:rsidR="00300915">
              <w:rPr>
                <w:rFonts w:ascii="Segoe UI" w:eastAsia="Times New Roman" w:hAnsi="Segoe UI" w:cs="Segoe UI"/>
                <w:sz w:val="21"/>
                <w:szCs w:val="21"/>
                <w:lang w:eastAsia="fr-FR"/>
              </w:rPr>
              <w:t>Bois Construction</w:t>
            </w:r>
            <w:r w:rsidR="007C6155">
              <w:rPr>
                <w:rFonts w:ascii="Segoe UI" w:eastAsia="Times New Roman" w:hAnsi="Segoe UI" w:cs="Segoe UI"/>
                <w:sz w:val="21"/>
                <w:szCs w:val="21"/>
                <w:lang w:eastAsia="fr-FR"/>
              </w:rPr>
              <w:t xml:space="preserve">. </w:t>
            </w:r>
            <w:r w:rsidR="00AB2C49">
              <w:rPr>
                <w:rFonts w:ascii="Segoe UI" w:eastAsia="Times New Roman" w:hAnsi="Segoe UI" w:cs="Segoe UI"/>
                <w:sz w:val="21"/>
                <w:szCs w:val="21"/>
                <w:lang w:eastAsia="fr-FR"/>
              </w:rPr>
              <w:t>Sur</w:t>
            </w:r>
            <w:r w:rsidR="007C6155">
              <w:rPr>
                <w:rFonts w:ascii="Segoe UI" w:eastAsia="Times New Roman" w:hAnsi="Segoe UI" w:cs="Segoe UI"/>
                <w:sz w:val="21"/>
                <w:szCs w:val="21"/>
                <w:lang w:eastAsia="fr-FR"/>
              </w:rPr>
              <w:t xml:space="preserve"> les sites évènementiels gérés par GL events, des efforts significatifs ont été réalisés pour </w:t>
            </w:r>
            <w:r w:rsidR="00B47045">
              <w:rPr>
                <w:rFonts w:ascii="Segoe UI" w:eastAsia="Times New Roman" w:hAnsi="Segoe UI" w:cs="Segoe UI"/>
                <w:sz w:val="21"/>
                <w:szCs w:val="21"/>
                <w:lang w:eastAsia="fr-FR"/>
              </w:rPr>
              <w:t>revaloriser les</w:t>
            </w:r>
            <w:r w:rsidR="007C6155">
              <w:rPr>
                <w:rFonts w:ascii="Segoe UI" w:eastAsia="Times New Roman" w:hAnsi="Segoe UI" w:cs="Segoe UI"/>
                <w:sz w:val="21"/>
                <w:szCs w:val="21"/>
                <w:lang w:eastAsia="fr-FR"/>
              </w:rPr>
              <w:t xml:space="preserve"> matériaux non réutilisables</w:t>
            </w:r>
            <w:r w:rsidR="00151729">
              <w:rPr>
                <w:rFonts w:ascii="Segoe UI" w:eastAsia="Times New Roman" w:hAnsi="Segoe UI" w:cs="Segoe UI"/>
                <w:sz w:val="21"/>
                <w:szCs w:val="21"/>
                <w:lang w:eastAsia="fr-FR"/>
              </w:rPr>
              <w:t>. L</w:t>
            </w:r>
            <w:r>
              <w:rPr>
                <w:rFonts w:ascii="Segoe UI" w:eastAsia="Times New Roman" w:hAnsi="Segoe UI" w:cs="Segoe UI"/>
                <w:sz w:val="21"/>
                <w:szCs w:val="21"/>
                <w:lang w:eastAsia="fr-FR"/>
              </w:rPr>
              <w:t>ors du</w:t>
            </w:r>
            <w:r w:rsidR="007C6155">
              <w:rPr>
                <w:rFonts w:ascii="Segoe UI" w:eastAsia="Times New Roman" w:hAnsi="Segoe UI" w:cs="Segoe UI"/>
                <w:sz w:val="21"/>
                <w:szCs w:val="21"/>
                <w:lang w:eastAsia="fr-FR"/>
              </w:rPr>
              <w:t xml:space="preserve"> SIRHA </w:t>
            </w:r>
            <w:r>
              <w:rPr>
                <w:rFonts w:ascii="Segoe UI" w:eastAsia="Times New Roman" w:hAnsi="Segoe UI" w:cs="Segoe UI"/>
                <w:sz w:val="21"/>
                <w:szCs w:val="21"/>
                <w:lang w:eastAsia="fr-FR"/>
              </w:rPr>
              <w:t>Lyon en</w:t>
            </w:r>
            <w:r w:rsidR="007C6155">
              <w:rPr>
                <w:rFonts w:ascii="Segoe UI" w:eastAsia="Times New Roman" w:hAnsi="Segoe UI" w:cs="Segoe UI"/>
                <w:sz w:val="21"/>
                <w:szCs w:val="21"/>
                <w:lang w:eastAsia="fr-FR"/>
              </w:rPr>
              <w:t xml:space="preserve"> septembre 2021, 15 </w:t>
            </w:r>
            <w:r w:rsidR="00151729">
              <w:rPr>
                <w:rFonts w:ascii="Segoe UI" w:eastAsia="Times New Roman" w:hAnsi="Segoe UI" w:cs="Segoe UI"/>
                <w:sz w:val="21"/>
                <w:szCs w:val="21"/>
                <w:lang w:eastAsia="fr-FR"/>
              </w:rPr>
              <w:t>t</w:t>
            </w:r>
            <w:r w:rsidR="007C6155">
              <w:rPr>
                <w:rFonts w:ascii="Segoe UI" w:eastAsia="Times New Roman" w:hAnsi="Segoe UI" w:cs="Segoe UI"/>
                <w:sz w:val="21"/>
                <w:szCs w:val="21"/>
                <w:lang w:eastAsia="fr-FR"/>
              </w:rPr>
              <w:t xml:space="preserve">onnes de denrées alimentaires </w:t>
            </w:r>
            <w:r w:rsidR="00AB2C49">
              <w:rPr>
                <w:rFonts w:ascii="Segoe UI" w:eastAsia="Times New Roman" w:hAnsi="Segoe UI" w:cs="Segoe UI"/>
                <w:sz w:val="21"/>
                <w:szCs w:val="21"/>
                <w:lang w:eastAsia="fr-FR"/>
              </w:rPr>
              <w:t xml:space="preserve">ont été </w:t>
            </w:r>
            <w:r w:rsidR="007C6155">
              <w:rPr>
                <w:rFonts w:ascii="Segoe UI" w:eastAsia="Times New Roman" w:hAnsi="Segoe UI" w:cs="Segoe UI"/>
                <w:sz w:val="21"/>
                <w:szCs w:val="21"/>
                <w:lang w:eastAsia="fr-FR"/>
              </w:rPr>
              <w:t xml:space="preserve">distribuées à la Banque alimentaire, </w:t>
            </w:r>
            <w:r w:rsidR="001419DB" w:rsidRPr="001419DB">
              <w:rPr>
                <w:rFonts w:ascii="Segoe UI" w:eastAsia="Times New Roman" w:hAnsi="Segoe UI" w:cs="Segoe UI"/>
                <w:sz w:val="21"/>
                <w:szCs w:val="21"/>
                <w:lang w:eastAsia="fr-FR"/>
              </w:rPr>
              <w:t>88</w:t>
            </w:r>
            <w:r w:rsidR="007C6155">
              <w:rPr>
                <w:rFonts w:ascii="Segoe UI" w:eastAsia="Times New Roman" w:hAnsi="Segoe UI" w:cs="Segoe UI"/>
                <w:sz w:val="21"/>
                <w:szCs w:val="21"/>
                <w:lang w:eastAsia="fr-FR"/>
              </w:rPr>
              <w:t xml:space="preserve"> </w:t>
            </w:r>
            <w:r w:rsidR="00151729">
              <w:rPr>
                <w:rFonts w:ascii="Segoe UI" w:eastAsia="Times New Roman" w:hAnsi="Segoe UI" w:cs="Segoe UI"/>
                <w:sz w:val="21"/>
                <w:szCs w:val="21"/>
                <w:lang w:eastAsia="fr-FR"/>
              </w:rPr>
              <w:t>t</w:t>
            </w:r>
            <w:r w:rsidR="007C6155">
              <w:rPr>
                <w:rFonts w:ascii="Segoe UI" w:eastAsia="Times New Roman" w:hAnsi="Segoe UI" w:cs="Segoe UI"/>
                <w:sz w:val="21"/>
                <w:szCs w:val="21"/>
                <w:lang w:eastAsia="fr-FR"/>
              </w:rPr>
              <w:t>onnes de déchets d’ameublement upcyclés</w:t>
            </w:r>
            <w:r w:rsidR="00151729">
              <w:rPr>
                <w:rFonts w:ascii="Segoe UI" w:eastAsia="Times New Roman" w:hAnsi="Segoe UI" w:cs="Segoe UI"/>
                <w:sz w:val="21"/>
                <w:szCs w:val="21"/>
                <w:lang w:eastAsia="fr-FR"/>
              </w:rPr>
              <w:t>.</w:t>
            </w:r>
          </w:p>
          <w:p w14:paraId="5E1D75A0" w14:textId="2ADECFD8" w:rsidR="00B22C3A" w:rsidRDefault="00425934" w:rsidP="00A04C92">
            <w:pPr>
              <w:jc w:val="both"/>
              <w:rPr>
                <w:rFonts w:ascii="Segoe UI" w:eastAsia="Times New Roman" w:hAnsi="Segoe UI" w:cs="Segoe UI"/>
                <w:sz w:val="21"/>
                <w:szCs w:val="21"/>
                <w:lang w:eastAsia="fr-FR"/>
              </w:rPr>
            </w:pPr>
            <w:r>
              <w:rPr>
                <w:rFonts w:ascii="Segoe UI" w:eastAsia="Times New Roman" w:hAnsi="Segoe UI" w:cs="Segoe UI"/>
                <w:sz w:val="21"/>
                <w:szCs w:val="21"/>
                <w:lang w:eastAsia="fr-FR"/>
              </w:rPr>
              <w:t>Dans le cadre de sa</w:t>
            </w:r>
            <w:r w:rsidRPr="00425934">
              <w:rPr>
                <w:rFonts w:ascii="Segoe UI" w:eastAsia="Times New Roman" w:hAnsi="Segoe UI" w:cs="Segoe UI"/>
                <w:sz w:val="21"/>
                <w:szCs w:val="21"/>
                <w:lang w:eastAsia="fr-FR"/>
              </w:rPr>
              <w:t xml:space="preserve"> stratégie RSE, intitulée </w:t>
            </w:r>
            <w:proofErr w:type="spellStart"/>
            <w:r w:rsidRPr="00425934">
              <w:rPr>
                <w:rFonts w:ascii="Segoe UI" w:eastAsia="Times New Roman" w:hAnsi="Segoe UI" w:cs="Segoe UI"/>
                <w:sz w:val="21"/>
                <w:szCs w:val="21"/>
                <w:lang w:eastAsia="fr-FR"/>
              </w:rPr>
              <w:t>Better</w:t>
            </w:r>
            <w:proofErr w:type="spellEnd"/>
            <w:r w:rsidRPr="00425934">
              <w:rPr>
                <w:rFonts w:ascii="Segoe UI" w:eastAsia="Times New Roman" w:hAnsi="Segoe UI" w:cs="Segoe UI"/>
                <w:sz w:val="21"/>
                <w:szCs w:val="21"/>
                <w:lang w:eastAsia="fr-FR"/>
              </w:rPr>
              <w:t xml:space="preserve"> Events 2030, </w:t>
            </w:r>
            <w:proofErr w:type="spellStart"/>
            <w:r>
              <w:rPr>
                <w:rFonts w:ascii="Segoe UI" w:eastAsia="Times New Roman" w:hAnsi="Segoe UI" w:cs="Segoe UI"/>
                <w:sz w:val="21"/>
                <w:szCs w:val="21"/>
                <w:lang w:eastAsia="fr-FR"/>
              </w:rPr>
              <w:t>Viparis</w:t>
            </w:r>
            <w:proofErr w:type="spellEnd"/>
            <w:r>
              <w:rPr>
                <w:rFonts w:ascii="Segoe UI" w:eastAsia="Times New Roman" w:hAnsi="Segoe UI" w:cs="Segoe UI"/>
                <w:sz w:val="21"/>
                <w:szCs w:val="21"/>
                <w:lang w:eastAsia="fr-FR"/>
              </w:rPr>
              <w:t xml:space="preserve"> déploie sur l’ensemble de ses sites des actions visant à réduire son impact et à proposer des </w:t>
            </w:r>
            <w:r w:rsidRPr="00425934">
              <w:rPr>
                <w:rFonts w:ascii="Segoe UI" w:eastAsia="Times New Roman" w:hAnsi="Segoe UI" w:cs="Segoe UI"/>
                <w:sz w:val="21"/>
                <w:szCs w:val="21"/>
                <w:lang w:eastAsia="fr-FR"/>
              </w:rPr>
              <w:t xml:space="preserve">lieux </w:t>
            </w:r>
            <w:r>
              <w:rPr>
                <w:rFonts w:ascii="Segoe UI" w:eastAsia="Times New Roman" w:hAnsi="Segoe UI" w:cs="Segoe UI"/>
                <w:sz w:val="21"/>
                <w:szCs w:val="21"/>
                <w:lang w:eastAsia="fr-FR"/>
              </w:rPr>
              <w:t>et</w:t>
            </w:r>
            <w:r w:rsidRPr="00425934">
              <w:rPr>
                <w:rFonts w:ascii="Segoe UI" w:eastAsia="Times New Roman" w:hAnsi="Segoe UI" w:cs="Segoe UI"/>
                <w:sz w:val="21"/>
                <w:szCs w:val="21"/>
                <w:lang w:eastAsia="fr-FR"/>
              </w:rPr>
              <w:t xml:space="preserve"> des services pour des évènements responsables et créateurs de valeur</w:t>
            </w:r>
            <w:r>
              <w:rPr>
                <w:rFonts w:ascii="Segoe UI" w:eastAsia="Times New Roman" w:hAnsi="Segoe UI" w:cs="Segoe UI"/>
                <w:sz w:val="21"/>
                <w:szCs w:val="21"/>
                <w:lang w:eastAsia="fr-FR"/>
              </w:rPr>
              <w:t>. Ainsi</w:t>
            </w:r>
            <w:r w:rsidR="0067140F">
              <w:rPr>
                <w:rFonts w:ascii="Segoe UI" w:eastAsia="Times New Roman" w:hAnsi="Segoe UI" w:cs="Segoe UI"/>
                <w:sz w:val="21"/>
                <w:szCs w:val="21"/>
                <w:lang w:eastAsia="fr-FR"/>
              </w:rPr>
              <w:t xml:space="preserve">, </w:t>
            </w:r>
            <w:r w:rsidR="00324849">
              <w:rPr>
                <w:rFonts w:ascii="Segoe UI" w:eastAsia="Times New Roman" w:hAnsi="Segoe UI" w:cs="Segoe UI"/>
                <w:sz w:val="21"/>
                <w:szCs w:val="21"/>
                <w:lang w:eastAsia="fr-FR"/>
              </w:rPr>
              <w:t>le leader</w:t>
            </w:r>
            <w:r w:rsidR="00500779">
              <w:rPr>
                <w:rFonts w:ascii="Segoe UI" w:eastAsia="Times New Roman" w:hAnsi="Segoe UI" w:cs="Segoe UI"/>
                <w:sz w:val="21"/>
                <w:szCs w:val="21"/>
                <w:lang w:eastAsia="fr-FR"/>
              </w:rPr>
              <w:t xml:space="preserve"> européen</w:t>
            </w:r>
            <w:r w:rsidR="00324849">
              <w:rPr>
                <w:rFonts w:ascii="Segoe UI" w:eastAsia="Times New Roman" w:hAnsi="Segoe UI" w:cs="Segoe UI"/>
                <w:sz w:val="21"/>
                <w:szCs w:val="21"/>
                <w:lang w:eastAsia="fr-FR"/>
              </w:rPr>
              <w:t xml:space="preserve"> de l’accueil des salons</w:t>
            </w:r>
            <w:r w:rsidR="00500779">
              <w:rPr>
                <w:rFonts w:ascii="Segoe UI" w:eastAsia="Times New Roman" w:hAnsi="Segoe UI" w:cs="Segoe UI"/>
                <w:sz w:val="21"/>
                <w:szCs w:val="21"/>
                <w:lang w:eastAsia="fr-FR"/>
              </w:rPr>
              <w:t xml:space="preserve"> et congrès </w:t>
            </w:r>
            <w:r w:rsidR="0067140F">
              <w:rPr>
                <w:rFonts w:ascii="Segoe UI" w:eastAsia="Times New Roman" w:hAnsi="Segoe UI" w:cs="Segoe UI"/>
                <w:sz w:val="21"/>
                <w:szCs w:val="21"/>
                <w:lang w:eastAsia="fr-FR"/>
              </w:rPr>
              <w:t>vise une diminution de son empreinte carbone à hauteur de 50% sur l’ensemble de ses actifs et de 33% sur le fret d’ici à 2030</w:t>
            </w:r>
            <w:r w:rsidR="00575366">
              <w:rPr>
                <w:rFonts w:ascii="Segoe UI" w:eastAsia="Times New Roman" w:hAnsi="Segoe UI" w:cs="Segoe UI"/>
                <w:sz w:val="21"/>
                <w:szCs w:val="21"/>
                <w:lang w:eastAsia="fr-FR"/>
              </w:rPr>
              <w:t xml:space="preserve"> </w:t>
            </w:r>
            <w:r w:rsidR="007317E0">
              <w:rPr>
                <w:rFonts w:ascii="Segoe UI" w:eastAsia="Times New Roman" w:hAnsi="Segoe UI" w:cs="Segoe UI"/>
                <w:sz w:val="21"/>
                <w:szCs w:val="21"/>
                <w:lang w:eastAsia="fr-FR"/>
              </w:rPr>
              <w:t>(</w:t>
            </w:r>
            <w:r w:rsidR="00575366">
              <w:rPr>
                <w:rFonts w:ascii="Segoe UI" w:eastAsia="Times New Roman" w:hAnsi="Segoe UI" w:cs="Segoe UI"/>
                <w:sz w:val="21"/>
                <w:szCs w:val="21"/>
                <w:lang w:eastAsia="fr-FR"/>
              </w:rPr>
              <w:t>par rapport à 2016</w:t>
            </w:r>
            <w:r w:rsidR="007317E0">
              <w:rPr>
                <w:rFonts w:ascii="Segoe UI" w:eastAsia="Times New Roman" w:hAnsi="Segoe UI" w:cs="Segoe UI"/>
                <w:sz w:val="21"/>
                <w:szCs w:val="21"/>
                <w:lang w:eastAsia="fr-FR"/>
              </w:rPr>
              <w:t>)</w:t>
            </w:r>
            <w:r w:rsidR="0067140F">
              <w:rPr>
                <w:rFonts w:ascii="Segoe UI" w:eastAsia="Times New Roman" w:hAnsi="Segoe UI" w:cs="Segoe UI"/>
                <w:sz w:val="21"/>
                <w:szCs w:val="21"/>
                <w:lang w:eastAsia="fr-FR"/>
              </w:rPr>
              <w:t>.</w:t>
            </w:r>
            <w:r w:rsidR="008A7196">
              <w:rPr>
                <w:rFonts w:ascii="Segoe UI" w:eastAsia="Times New Roman" w:hAnsi="Segoe UI" w:cs="Segoe UI"/>
                <w:sz w:val="21"/>
                <w:szCs w:val="21"/>
                <w:lang w:eastAsia="fr-FR"/>
              </w:rPr>
              <w:t xml:space="preserve"> </w:t>
            </w:r>
            <w:r w:rsidR="00A04C92">
              <w:rPr>
                <w:rFonts w:ascii="Segoe UI" w:eastAsia="Times New Roman" w:hAnsi="Segoe UI" w:cs="Segoe UI"/>
                <w:sz w:val="21"/>
                <w:szCs w:val="21"/>
                <w:lang w:eastAsia="fr-FR"/>
              </w:rPr>
              <w:t xml:space="preserve">Viparis assure une </w:t>
            </w:r>
            <w:r w:rsidR="00A04C92" w:rsidRPr="00A04C92">
              <w:rPr>
                <w:rFonts w:ascii="Segoe UI" w:eastAsia="Times New Roman" w:hAnsi="Segoe UI" w:cs="Segoe UI"/>
                <w:sz w:val="21"/>
                <w:szCs w:val="21"/>
                <w:lang w:eastAsia="fr-FR"/>
              </w:rPr>
              <w:t>exploitation responsable</w:t>
            </w:r>
            <w:r w:rsidR="00A04C92">
              <w:rPr>
                <w:rFonts w:ascii="Segoe UI" w:eastAsia="Times New Roman" w:hAnsi="Segoe UI" w:cs="Segoe UI"/>
                <w:sz w:val="21"/>
                <w:szCs w:val="21"/>
                <w:lang w:eastAsia="fr-FR"/>
              </w:rPr>
              <w:t xml:space="preserve"> </w:t>
            </w:r>
            <w:r w:rsidR="00E301A7">
              <w:rPr>
                <w:rFonts w:ascii="Segoe UI" w:eastAsia="Times New Roman" w:hAnsi="Segoe UI" w:cs="Segoe UI"/>
                <w:sz w:val="21"/>
                <w:szCs w:val="21"/>
                <w:lang w:eastAsia="fr-FR"/>
              </w:rPr>
              <w:t xml:space="preserve">de ses sites </w:t>
            </w:r>
            <w:r w:rsidR="00B97290">
              <w:rPr>
                <w:rFonts w:ascii="Segoe UI" w:eastAsia="Times New Roman" w:hAnsi="Segoe UI" w:cs="Segoe UI"/>
                <w:sz w:val="21"/>
                <w:szCs w:val="21"/>
                <w:lang w:eastAsia="fr-FR"/>
              </w:rPr>
              <w:t>à travers</w:t>
            </w:r>
            <w:r w:rsidR="00A04C92">
              <w:rPr>
                <w:rFonts w:ascii="Segoe UI" w:eastAsia="Times New Roman" w:hAnsi="Segoe UI" w:cs="Segoe UI"/>
                <w:sz w:val="21"/>
                <w:szCs w:val="21"/>
                <w:lang w:eastAsia="fr-FR"/>
              </w:rPr>
              <w:t xml:space="preserve"> </w:t>
            </w:r>
            <w:r w:rsidR="00A04C92" w:rsidRPr="00A04C92">
              <w:rPr>
                <w:rFonts w:ascii="Segoe UI" w:eastAsia="Times New Roman" w:hAnsi="Segoe UI" w:cs="Segoe UI"/>
                <w:sz w:val="21"/>
                <w:szCs w:val="21"/>
                <w:lang w:eastAsia="fr-FR"/>
              </w:rPr>
              <w:t xml:space="preserve">une optimisation des consommations énergétiques et des ressources (énergie verte, lutte contre les consommations inutiles </w:t>
            </w:r>
            <w:r w:rsidR="00ED4A89">
              <w:rPr>
                <w:rFonts w:ascii="Segoe UI" w:eastAsia="Times New Roman" w:hAnsi="Segoe UI" w:cs="Segoe UI"/>
                <w:sz w:val="21"/>
                <w:szCs w:val="21"/>
                <w:lang w:eastAsia="fr-FR"/>
              </w:rPr>
              <w:t>via</w:t>
            </w:r>
            <w:r w:rsidR="00A04C92" w:rsidRPr="00A04C92">
              <w:rPr>
                <w:rFonts w:ascii="Segoe UI" w:eastAsia="Times New Roman" w:hAnsi="Segoe UI" w:cs="Segoe UI"/>
                <w:sz w:val="21"/>
                <w:szCs w:val="21"/>
                <w:lang w:eastAsia="fr-FR"/>
              </w:rPr>
              <w:t xml:space="preserve"> des protocoles automatisés et investissements de rénovation énergétique</w:t>
            </w:r>
            <w:r w:rsidR="00A04C92">
              <w:rPr>
                <w:rFonts w:ascii="Segoe UI" w:eastAsia="Times New Roman" w:hAnsi="Segoe UI" w:cs="Segoe UI"/>
                <w:sz w:val="21"/>
                <w:szCs w:val="21"/>
                <w:lang w:eastAsia="fr-FR"/>
              </w:rPr>
              <w:t>)</w:t>
            </w:r>
            <w:r w:rsidR="00A04C92" w:rsidRPr="00A04C92">
              <w:rPr>
                <w:rFonts w:ascii="Segoe UI" w:eastAsia="Times New Roman" w:hAnsi="Segoe UI" w:cs="Segoe UI"/>
                <w:sz w:val="21"/>
                <w:szCs w:val="21"/>
                <w:lang w:eastAsia="fr-FR"/>
              </w:rPr>
              <w:t>,</w:t>
            </w:r>
            <w:r w:rsidR="00A04C92">
              <w:rPr>
                <w:rFonts w:ascii="Segoe UI" w:eastAsia="Times New Roman" w:hAnsi="Segoe UI" w:cs="Segoe UI"/>
                <w:sz w:val="21"/>
                <w:szCs w:val="21"/>
                <w:lang w:eastAsia="fr-FR"/>
              </w:rPr>
              <w:t xml:space="preserve"> </w:t>
            </w:r>
            <w:r w:rsidR="00C01519">
              <w:rPr>
                <w:rFonts w:ascii="Segoe UI" w:eastAsia="Times New Roman" w:hAnsi="Segoe UI" w:cs="Segoe UI"/>
                <w:sz w:val="21"/>
                <w:szCs w:val="21"/>
                <w:lang w:eastAsia="fr-FR"/>
              </w:rPr>
              <w:t xml:space="preserve">en mettant en place </w:t>
            </w:r>
            <w:r w:rsidR="00E301A7">
              <w:rPr>
                <w:rFonts w:ascii="Segoe UI" w:eastAsia="Times New Roman" w:hAnsi="Segoe UI" w:cs="Segoe UI"/>
                <w:sz w:val="21"/>
                <w:szCs w:val="21"/>
                <w:lang w:eastAsia="fr-FR"/>
              </w:rPr>
              <w:t>des actions</w:t>
            </w:r>
            <w:r w:rsidR="00A04C92" w:rsidRPr="00A04C92">
              <w:rPr>
                <w:rFonts w:ascii="Segoe UI" w:eastAsia="Times New Roman" w:hAnsi="Segoe UI" w:cs="Segoe UI"/>
                <w:sz w:val="21"/>
                <w:szCs w:val="21"/>
                <w:lang w:eastAsia="fr-FR"/>
              </w:rPr>
              <w:t xml:space="preserve"> favorisant la mobilité durable tant des visiteurs que du fret occasionné</w:t>
            </w:r>
            <w:r w:rsidR="00A04C92">
              <w:rPr>
                <w:rFonts w:ascii="Segoe UI" w:eastAsia="Times New Roman" w:hAnsi="Segoe UI" w:cs="Segoe UI"/>
                <w:sz w:val="21"/>
                <w:szCs w:val="21"/>
                <w:lang w:eastAsia="fr-FR"/>
              </w:rPr>
              <w:t xml:space="preserve">, en renforçant progressivement le tri et la lutte contre le gaspillage alimentaire, mais aussi en développant des </w:t>
            </w:r>
            <w:r w:rsidR="00A04C92" w:rsidRPr="00A04C92">
              <w:rPr>
                <w:rFonts w:ascii="Segoe UI" w:eastAsia="Times New Roman" w:hAnsi="Segoe UI" w:cs="Segoe UI"/>
                <w:sz w:val="21"/>
                <w:szCs w:val="21"/>
                <w:lang w:eastAsia="fr-FR"/>
              </w:rPr>
              <w:t>partena</w:t>
            </w:r>
            <w:r w:rsidR="00A04C92">
              <w:rPr>
                <w:rFonts w:ascii="Segoe UI" w:eastAsia="Times New Roman" w:hAnsi="Segoe UI" w:cs="Segoe UI"/>
                <w:sz w:val="21"/>
                <w:szCs w:val="21"/>
                <w:lang w:eastAsia="fr-FR"/>
              </w:rPr>
              <w:t>riat</w:t>
            </w:r>
            <w:r w:rsidR="00A04C92" w:rsidRPr="00A04C92">
              <w:rPr>
                <w:rFonts w:ascii="Segoe UI" w:eastAsia="Times New Roman" w:hAnsi="Segoe UI" w:cs="Segoe UI"/>
                <w:sz w:val="21"/>
                <w:szCs w:val="21"/>
                <w:lang w:eastAsia="fr-FR"/>
              </w:rPr>
              <w:t>s engagés</w:t>
            </w:r>
            <w:r w:rsidR="00A04C92">
              <w:rPr>
                <w:rFonts w:ascii="Segoe UI" w:eastAsia="Times New Roman" w:hAnsi="Segoe UI" w:cs="Segoe UI"/>
                <w:sz w:val="21"/>
                <w:szCs w:val="21"/>
                <w:lang w:eastAsia="fr-FR"/>
              </w:rPr>
              <w:t xml:space="preserve"> avec ses prestataires</w:t>
            </w:r>
            <w:r w:rsidR="00A04C92" w:rsidRPr="00A04C92">
              <w:rPr>
                <w:rFonts w:ascii="Segoe UI" w:eastAsia="Times New Roman" w:hAnsi="Segoe UI" w:cs="Segoe UI"/>
                <w:sz w:val="21"/>
                <w:szCs w:val="21"/>
                <w:lang w:eastAsia="fr-FR"/>
              </w:rPr>
              <w:t xml:space="preserve"> (</w:t>
            </w:r>
            <w:r w:rsidR="00B22C3A">
              <w:rPr>
                <w:rFonts w:ascii="Segoe UI" w:eastAsia="Times New Roman" w:hAnsi="Segoe UI" w:cs="Segoe UI"/>
                <w:sz w:val="21"/>
                <w:szCs w:val="21"/>
                <w:lang w:eastAsia="fr-FR"/>
              </w:rPr>
              <w:t xml:space="preserve">par exemple, </w:t>
            </w:r>
            <w:r w:rsidR="00277055">
              <w:rPr>
                <w:rFonts w:ascii="Segoe UI" w:eastAsia="Times New Roman" w:hAnsi="Segoe UI" w:cs="Segoe UI"/>
                <w:sz w:val="21"/>
                <w:szCs w:val="21"/>
                <w:lang w:eastAsia="fr-FR"/>
              </w:rPr>
              <w:t xml:space="preserve">les </w:t>
            </w:r>
            <w:r w:rsidR="00A04C92" w:rsidRPr="00A04C92">
              <w:rPr>
                <w:rFonts w:ascii="Segoe UI" w:eastAsia="Times New Roman" w:hAnsi="Segoe UI" w:cs="Segoe UI"/>
                <w:sz w:val="21"/>
                <w:szCs w:val="21"/>
                <w:lang w:eastAsia="fr-FR"/>
              </w:rPr>
              <w:t xml:space="preserve">traiteurs </w:t>
            </w:r>
            <w:r w:rsidR="00277055">
              <w:rPr>
                <w:rFonts w:ascii="Segoe UI" w:eastAsia="Times New Roman" w:hAnsi="Segoe UI" w:cs="Segoe UI"/>
                <w:sz w:val="21"/>
                <w:szCs w:val="21"/>
                <w:lang w:eastAsia="fr-FR"/>
              </w:rPr>
              <w:t xml:space="preserve">sont </w:t>
            </w:r>
            <w:r w:rsidR="00A04C92" w:rsidRPr="00A04C92">
              <w:rPr>
                <w:rFonts w:ascii="Segoe UI" w:eastAsia="Times New Roman" w:hAnsi="Segoe UI" w:cs="Segoe UI"/>
                <w:sz w:val="21"/>
                <w:szCs w:val="21"/>
                <w:lang w:eastAsia="fr-FR"/>
              </w:rPr>
              <w:t xml:space="preserve">référencés selon des </w:t>
            </w:r>
            <w:r w:rsidR="00906E4A">
              <w:rPr>
                <w:rFonts w:ascii="Segoe UI" w:eastAsia="Times New Roman" w:hAnsi="Segoe UI" w:cs="Segoe UI"/>
                <w:sz w:val="21"/>
                <w:szCs w:val="21"/>
                <w:lang w:eastAsia="fr-FR"/>
              </w:rPr>
              <w:t xml:space="preserve">critères </w:t>
            </w:r>
            <w:r w:rsidR="00A04C92" w:rsidRPr="00A04C92">
              <w:rPr>
                <w:rFonts w:ascii="Segoe UI" w:eastAsia="Times New Roman" w:hAnsi="Segoe UI" w:cs="Segoe UI"/>
                <w:sz w:val="21"/>
                <w:szCs w:val="21"/>
                <w:lang w:eastAsia="fr-FR"/>
              </w:rPr>
              <w:t>RSE</w:t>
            </w:r>
            <w:r w:rsidR="003A04B0">
              <w:rPr>
                <w:rFonts w:ascii="Segoe UI" w:eastAsia="Times New Roman" w:hAnsi="Segoe UI" w:cs="Segoe UI"/>
                <w:sz w:val="21"/>
                <w:szCs w:val="21"/>
                <w:lang w:eastAsia="fr-FR"/>
              </w:rPr>
              <w:t xml:space="preserve"> : </w:t>
            </w:r>
            <w:r w:rsidR="00A04C92" w:rsidRPr="00A04C92">
              <w:rPr>
                <w:rFonts w:ascii="Segoe UI" w:eastAsia="Times New Roman" w:hAnsi="Segoe UI" w:cs="Segoe UI"/>
                <w:sz w:val="21"/>
                <w:szCs w:val="21"/>
                <w:lang w:eastAsia="fr-FR"/>
              </w:rPr>
              <w:t>offre bio ou circuit court)</w:t>
            </w:r>
            <w:r w:rsidR="00B22C3A">
              <w:rPr>
                <w:rFonts w:ascii="Segoe UI" w:eastAsia="Times New Roman" w:hAnsi="Segoe UI" w:cs="Segoe UI"/>
                <w:sz w:val="21"/>
                <w:szCs w:val="21"/>
                <w:lang w:eastAsia="fr-FR"/>
              </w:rPr>
              <w:t>.</w:t>
            </w:r>
          </w:p>
          <w:p w14:paraId="4EBD279F" w14:textId="216462B0" w:rsidR="00D73C88" w:rsidRDefault="004C4D85" w:rsidP="00CA361B">
            <w:pPr>
              <w:jc w:val="both"/>
              <w:rPr>
                <w:rFonts w:ascii="Segoe UI" w:eastAsia="Times New Roman" w:hAnsi="Segoe UI" w:cs="Segoe UI"/>
                <w:sz w:val="21"/>
                <w:szCs w:val="21"/>
                <w:lang w:eastAsia="fr-FR"/>
              </w:rPr>
            </w:pPr>
            <w:r>
              <w:rPr>
                <w:rFonts w:ascii="Segoe UI" w:eastAsia="Times New Roman" w:hAnsi="Segoe UI" w:cs="Segoe UI"/>
                <w:sz w:val="21"/>
                <w:szCs w:val="21"/>
                <w:lang w:eastAsia="fr-FR"/>
              </w:rPr>
              <w:t xml:space="preserve">Particulièrement engagé dans cette démarche vertueuse, </w:t>
            </w:r>
            <w:r w:rsidR="006B038C" w:rsidRPr="00E044EE">
              <w:rPr>
                <w:rFonts w:ascii="Segoe UI" w:eastAsia="Times New Roman" w:hAnsi="Segoe UI" w:cs="Segoe UI"/>
                <w:sz w:val="21"/>
                <w:szCs w:val="21"/>
                <w:lang w:eastAsia="fr-FR"/>
              </w:rPr>
              <w:t xml:space="preserve">Paris Nord Villepinte s’est fixé pour objectif de devenir le leader des parcs </w:t>
            </w:r>
            <w:r w:rsidR="00875B15">
              <w:rPr>
                <w:rFonts w:ascii="Segoe UI" w:eastAsia="Times New Roman" w:hAnsi="Segoe UI" w:cs="Segoe UI"/>
                <w:sz w:val="21"/>
                <w:szCs w:val="21"/>
                <w:lang w:eastAsia="fr-FR"/>
              </w:rPr>
              <w:t>d’</w:t>
            </w:r>
            <w:r w:rsidR="006B038C" w:rsidRPr="00E044EE">
              <w:rPr>
                <w:rFonts w:ascii="Segoe UI" w:eastAsia="Times New Roman" w:hAnsi="Segoe UI" w:cs="Segoe UI"/>
                <w:sz w:val="21"/>
                <w:szCs w:val="21"/>
                <w:lang w:eastAsia="fr-FR"/>
              </w:rPr>
              <w:t>expositions durables</w:t>
            </w:r>
            <w:r w:rsidR="00690DC3" w:rsidRPr="00E044EE">
              <w:rPr>
                <w:rFonts w:ascii="Segoe UI" w:eastAsia="Times New Roman" w:hAnsi="Segoe UI" w:cs="Segoe UI"/>
                <w:sz w:val="21"/>
                <w:szCs w:val="21"/>
                <w:lang w:eastAsia="fr-FR"/>
              </w:rPr>
              <w:t xml:space="preserve">. </w:t>
            </w:r>
            <w:r w:rsidR="0089346E">
              <w:rPr>
                <w:rFonts w:ascii="Segoe UI" w:eastAsia="Times New Roman" w:hAnsi="Segoe UI" w:cs="Segoe UI"/>
                <w:sz w:val="21"/>
                <w:szCs w:val="21"/>
                <w:lang w:eastAsia="fr-FR"/>
              </w:rPr>
              <w:t xml:space="preserve">Soucieux de son impact environnemental </w:t>
            </w:r>
            <w:r w:rsidR="002C2295" w:rsidRPr="00E044EE">
              <w:rPr>
                <w:rFonts w:ascii="Segoe UI" w:eastAsia="Times New Roman" w:hAnsi="Segoe UI" w:cs="Segoe UI"/>
                <w:sz w:val="21"/>
                <w:szCs w:val="21"/>
                <w:lang w:eastAsia="fr-FR"/>
              </w:rPr>
              <w:t xml:space="preserve">(Hall 7 certifié HQE, électricité </w:t>
            </w:r>
            <w:r w:rsidR="002C2295">
              <w:rPr>
                <w:rFonts w:ascii="Segoe UI" w:eastAsia="Times New Roman" w:hAnsi="Segoe UI" w:cs="Segoe UI"/>
                <w:sz w:val="21"/>
                <w:szCs w:val="21"/>
                <w:lang w:eastAsia="fr-FR"/>
              </w:rPr>
              <w:t>certifiée 100% d’origine renouvelable)</w:t>
            </w:r>
            <w:r w:rsidR="00DF2DA3">
              <w:rPr>
                <w:rFonts w:ascii="Segoe UI" w:eastAsia="Times New Roman" w:hAnsi="Segoe UI" w:cs="Segoe UI"/>
                <w:sz w:val="21"/>
                <w:szCs w:val="21"/>
                <w:lang w:eastAsia="fr-FR"/>
              </w:rPr>
              <w:t xml:space="preserve">, le site </w:t>
            </w:r>
            <w:r w:rsidR="00690DC3" w:rsidRPr="00E044EE">
              <w:rPr>
                <w:rFonts w:ascii="Segoe UI" w:eastAsia="Times New Roman" w:hAnsi="Segoe UI" w:cs="Segoe UI"/>
                <w:sz w:val="21"/>
                <w:szCs w:val="21"/>
                <w:lang w:eastAsia="fr-FR"/>
              </w:rPr>
              <w:t xml:space="preserve">se veut être </w:t>
            </w:r>
            <w:r w:rsidR="001B3CE5">
              <w:rPr>
                <w:rFonts w:ascii="Segoe UI" w:eastAsia="Times New Roman" w:hAnsi="Segoe UI" w:cs="Segoe UI"/>
                <w:sz w:val="21"/>
                <w:szCs w:val="21"/>
                <w:lang w:eastAsia="fr-FR"/>
              </w:rPr>
              <w:t xml:space="preserve">aussi </w:t>
            </w:r>
            <w:r w:rsidR="00690DC3" w:rsidRPr="00E044EE">
              <w:rPr>
                <w:rFonts w:ascii="Segoe UI" w:eastAsia="Times New Roman" w:hAnsi="Segoe UI" w:cs="Segoe UI"/>
                <w:sz w:val="21"/>
                <w:szCs w:val="21"/>
                <w:lang w:eastAsia="fr-FR"/>
              </w:rPr>
              <w:t>un poumon vert</w:t>
            </w:r>
            <w:r w:rsidR="0067140F">
              <w:rPr>
                <w:rFonts w:ascii="Segoe UI" w:eastAsia="Times New Roman" w:hAnsi="Segoe UI" w:cs="Segoe UI"/>
                <w:sz w:val="21"/>
                <w:szCs w:val="21"/>
                <w:lang w:eastAsia="fr-FR"/>
              </w:rPr>
              <w:t xml:space="preserve"> </w:t>
            </w:r>
            <w:r w:rsidR="001B3CE5">
              <w:rPr>
                <w:rFonts w:ascii="Segoe UI" w:eastAsia="Times New Roman" w:hAnsi="Segoe UI" w:cs="Segoe UI"/>
                <w:sz w:val="21"/>
                <w:szCs w:val="21"/>
                <w:lang w:eastAsia="fr-FR"/>
              </w:rPr>
              <w:t>exemplaire</w:t>
            </w:r>
            <w:r w:rsidR="00CA361B">
              <w:rPr>
                <w:rFonts w:ascii="Segoe UI" w:eastAsia="Times New Roman" w:hAnsi="Segoe UI" w:cs="Segoe UI"/>
                <w:sz w:val="21"/>
                <w:szCs w:val="21"/>
                <w:lang w:eastAsia="fr-FR"/>
              </w:rPr>
              <w:t xml:space="preserve"> : </w:t>
            </w:r>
            <w:r w:rsidR="0067140F" w:rsidRPr="00E044EE">
              <w:rPr>
                <w:rFonts w:ascii="Segoe UI" w:eastAsia="Times New Roman" w:hAnsi="Segoe UI" w:cs="Segoe UI"/>
                <w:sz w:val="21"/>
                <w:szCs w:val="21"/>
                <w:lang w:eastAsia="fr-FR"/>
              </w:rPr>
              <w:t>18 000</w:t>
            </w:r>
            <w:r w:rsidR="0067140F">
              <w:rPr>
                <w:rFonts w:ascii="Segoe UI" w:eastAsia="Times New Roman" w:hAnsi="Segoe UI" w:cs="Segoe UI"/>
                <w:sz w:val="21"/>
                <w:szCs w:val="21"/>
                <w:lang w:eastAsia="fr-FR"/>
              </w:rPr>
              <w:t xml:space="preserve"> </w:t>
            </w:r>
            <w:r w:rsidR="0067140F" w:rsidRPr="00E044EE">
              <w:rPr>
                <w:rFonts w:ascii="Segoe UI" w:eastAsia="Times New Roman" w:hAnsi="Segoe UI" w:cs="Segoe UI"/>
                <w:sz w:val="21"/>
                <w:szCs w:val="21"/>
                <w:lang w:eastAsia="fr-FR"/>
              </w:rPr>
              <w:t>m</w:t>
            </w:r>
            <w:r w:rsidR="0067140F">
              <w:rPr>
                <w:rFonts w:ascii="Segoe UI" w:eastAsia="Times New Roman" w:hAnsi="Segoe UI" w:cs="Segoe UI"/>
                <w:sz w:val="21"/>
                <w:szCs w:val="21"/>
                <w:lang w:eastAsia="fr-FR"/>
              </w:rPr>
              <w:t>²</w:t>
            </w:r>
            <w:r w:rsidR="0067140F" w:rsidRPr="00E044EE">
              <w:rPr>
                <w:rFonts w:ascii="Segoe UI" w:eastAsia="Times New Roman" w:hAnsi="Segoe UI" w:cs="Segoe UI"/>
                <w:sz w:val="21"/>
                <w:szCs w:val="21"/>
                <w:lang w:eastAsia="fr-FR"/>
              </w:rPr>
              <w:t xml:space="preserve"> de toiture végétalisée, 10 ruches, des nichoirs, des hôtels à insectes, </w:t>
            </w:r>
            <w:r w:rsidR="00CA361B">
              <w:rPr>
                <w:rFonts w:ascii="Segoe UI" w:eastAsia="Times New Roman" w:hAnsi="Segoe UI" w:cs="Segoe UI"/>
                <w:sz w:val="21"/>
                <w:szCs w:val="21"/>
                <w:lang w:eastAsia="fr-FR"/>
              </w:rPr>
              <w:t xml:space="preserve">et </w:t>
            </w:r>
            <w:r w:rsidR="00CA361B" w:rsidRPr="00E044EE">
              <w:rPr>
                <w:rFonts w:ascii="Segoe UI" w:eastAsia="Times New Roman" w:hAnsi="Segoe UI" w:cs="Segoe UI"/>
                <w:sz w:val="21"/>
                <w:szCs w:val="21"/>
                <w:lang w:eastAsia="fr-FR"/>
              </w:rPr>
              <w:t>20</w:t>
            </w:r>
            <w:r w:rsidR="00CA361B">
              <w:rPr>
                <w:rFonts w:ascii="Segoe UI" w:eastAsia="Times New Roman" w:hAnsi="Segoe UI" w:cs="Segoe UI"/>
                <w:sz w:val="21"/>
                <w:szCs w:val="21"/>
                <w:lang w:eastAsia="fr-FR"/>
              </w:rPr>
              <w:t xml:space="preserve"> </w:t>
            </w:r>
            <w:r w:rsidR="00CA361B" w:rsidRPr="00E044EE">
              <w:rPr>
                <w:rFonts w:ascii="Segoe UI" w:eastAsia="Times New Roman" w:hAnsi="Segoe UI" w:cs="Segoe UI"/>
                <w:sz w:val="21"/>
                <w:szCs w:val="21"/>
                <w:lang w:eastAsia="fr-FR"/>
              </w:rPr>
              <w:t xml:space="preserve">ha d’espaces verts </w:t>
            </w:r>
            <w:r w:rsidR="00CA361B">
              <w:rPr>
                <w:rFonts w:ascii="Segoe UI" w:eastAsia="Times New Roman" w:hAnsi="Segoe UI" w:cs="Segoe UI"/>
                <w:sz w:val="21"/>
                <w:szCs w:val="21"/>
                <w:lang w:eastAsia="fr-FR"/>
              </w:rPr>
              <w:t>suivis par un écologue</w:t>
            </w:r>
            <w:r w:rsidR="00C066EB">
              <w:rPr>
                <w:rFonts w:ascii="Segoe UI" w:eastAsia="Times New Roman" w:hAnsi="Segoe UI" w:cs="Segoe UI"/>
                <w:sz w:val="21"/>
                <w:szCs w:val="21"/>
                <w:lang w:eastAsia="fr-FR"/>
              </w:rPr>
              <w:t xml:space="preserve"> sans </w:t>
            </w:r>
            <w:r w:rsidR="004F4212">
              <w:rPr>
                <w:rFonts w:ascii="Segoe UI" w:eastAsia="Times New Roman" w:hAnsi="Segoe UI" w:cs="Segoe UI"/>
                <w:sz w:val="21"/>
                <w:szCs w:val="21"/>
                <w:lang w:eastAsia="fr-FR"/>
              </w:rPr>
              <w:t>qu’aucun produit</w:t>
            </w:r>
            <w:r w:rsidR="0067140F" w:rsidRPr="00E044EE">
              <w:rPr>
                <w:rFonts w:ascii="Segoe UI" w:eastAsia="Times New Roman" w:hAnsi="Segoe UI" w:cs="Segoe UI"/>
                <w:sz w:val="21"/>
                <w:szCs w:val="21"/>
                <w:lang w:eastAsia="fr-FR"/>
              </w:rPr>
              <w:t xml:space="preserve"> phytosanitaire</w:t>
            </w:r>
            <w:r w:rsidR="004F4212">
              <w:rPr>
                <w:rFonts w:ascii="Segoe UI" w:eastAsia="Times New Roman" w:hAnsi="Segoe UI" w:cs="Segoe UI"/>
                <w:sz w:val="21"/>
                <w:szCs w:val="21"/>
                <w:lang w:eastAsia="fr-FR"/>
              </w:rPr>
              <w:t xml:space="preserve"> ne soit utilisé. </w:t>
            </w:r>
            <w:r w:rsidR="00CA361B">
              <w:rPr>
                <w:rFonts w:ascii="Segoe UI" w:eastAsia="Times New Roman" w:hAnsi="Segoe UI" w:cs="Segoe UI"/>
                <w:sz w:val="21"/>
                <w:szCs w:val="21"/>
                <w:lang w:eastAsia="fr-FR"/>
              </w:rPr>
              <w:t xml:space="preserve"> </w:t>
            </w:r>
          </w:p>
          <w:p w14:paraId="133117E8" w14:textId="5D6EE3FD" w:rsidR="00582465" w:rsidRDefault="00582465" w:rsidP="002A2ADD">
            <w:pPr>
              <w:jc w:val="both"/>
              <w:rPr>
                <w:rFonts w:ascii="Segoe UI" w:eastAsia="Times New Roman" w:hAnsi="Segoe UI" w:cs="Segoe UI"/>
                <w:sz w:val="21"/>
                <w:szCs w:val="21"/>
                <w:lang w:eastAsia="fr-FR"/>
              </w:rPr>
            </w:pPr>
          </w:p>
          <w:p w14:paraId="022D5068" w14:textId="1F72640D" w:rsidR="00582465" w:rsidRDefault="00582465" w:rsidP="002A2ADD">
            <w:pPr>
              <w:jc w:val="both"/>
              <w:rPr>
                <w:rFonts w:ascii="Segoe UI" w:eastAsia="Times New Roman" w:hAnsi="Segoe UI" w:cs="Segoe UI"/>
                <w:sz w:val="21"/>
                <w:szCs w:val="21"/>
                <w:lang w:eastAsia="fr-FR"/>
              </w:rPr>
            </w:pPr>
          </w:p>
          <w:p w14:paraId="0274F808" w14:textId="5C5C02F4" w:rsidR="00582465" w:rsidRDefault="00582465" w:rsidP="002A2ADD">
            <w:pPr>
              <w:jc w:val="both"/>
              <w:rPr>
                <w:rFonts w:ascii="Segoe UI" w:eastAsia="Times New Roman" w:hAnsi="Segoe UI" w:cs="Segoe UI"/>
                <w:sz w:val="21"/>
                <w:szCs w:val="21"/>
                <w:lang w:eastAsia="fr-FR"/>
              </w:rPr>
            </w:pPr>
          </w:p>
          <w:p w14:paraId="50EA1F63" w14:textId="40C2F427" w:rsidR="00582465" w:rsidRDefault="00582465" w:rsidP="002A2ADD">
            <w:pPr>
              <w:jc w:val="both"/>
              <w:rPr>
                <w:rFonts w:ascii="Segoe UI" w:eastAsia="Times New Roman" w:hAnsi="Segoe UI" w:cs="Segoe UI"/>
                <w:sz w:val="21"/>
                <w:szCs w:val="21"/>
                <w:lang w:eastAsia="fr-FR"/>
              </w:rPr>
            </w:pPr>
          </w:p>
          <w:p w14:paraId="121D582F" w14:textId="0ACCB8A7" w:rsidR="00582465" w:rsidRDefault="00582465" w:rsidP="002A2ADD">
            <w:pPr>
              <w:jc w:val="both"/>
              <w:rPr>
                <w:rFonts w:ascii="Segoe UI" w:eastAsia="Times New Roman" w:hAnsi="Segoe UI" w:cs="Segoe UI"/>
                <w:sz w:val="21"/>
                <w:szCs w:val="21"/>
                <w:lang w:eastAsia="fr-FR"/>
              </w:rPr>
            </w:pPr>
          </w:p>
          <w:p w14:paraId="6AD48D45" w14:textId="232ABDE6" w:rsidR="00582465" w:rsidRDefault="00582465" w:rsidP="002A2ADD">
            <w:pPr>
              <w:jc w:val="both"/>
              <w:rPr>
                <w:rFonts w:ascii="Segoe UI" w:eastAsia="Times New Roman" w:hAnsi="Segoe UI" w:cs="Segoe UI"/>
                <w:sz w:val="21"/>
                <w:szCs w:val="21"/>
                <w:lang w:eastAsia="fr-FR"/>
              </w:rPr>
            </w:pPr>
          </w:p>
          <w:p w14:paraId="39C3F0BB" w14:textId="2CF6F70C" w:rsidR="004F4212" w:rsidRDefault="004F4212" w:rsidP="002A2ADD">
            <w:pPr>
              <w:jc w:val="both"/>
              <w:rPr>
                <w:rFonts w:ascii="Segoe UI" w:eastAsia="Times New Roman" w:hAnsi="Segoe UI" w:cs="Segoe UI"/>
                <w:sz w:val="21"/>
                <w:szCs w:val="21"/>
                <w:lang w:eastAsia="fr-FR"/>
              </w:rPr>
            </w:pPr>
          </w:p>
          <w:p w14:paraId="19705B48" w14:textId="066A9D6B" w:rsidR="004F4212" w:rsidRDefault="004F4212" w:rsidP="002A2ADD">
            <w:pPr>
              <w:jc w:val="both"/>
              <w:rPr>
                <w:rFonts w:ascii="Segoe UI" w:eastAsia="Times New Roman" w:hAnsi="Segoe UI" w:cs="Segoe UI"/>
                <w:sz w:val="21"/>
                <w:szCs w:val="21"/>
                <w:lang w:eastAsia="fr-FR"/>
              </w:rPr>
            </w:pPr>
          </w:p>
          <w:p w14:paraId="4325D78E" w14:textId="1DCB3995" w:rsidR="004F4212" w:rsidRDefault="004F4212" w:rsidP="002A2ADD">
            <w:pPr>
              <w:jc w:val="both"/>
              <w:rPr>
                <w:rFonts w:ascii="Segoe UI" w:eastAsia="Times New Roman" w:hAnsi="Segoe UI" w:cs="Segoe UI"/>
                <w:sz w:val="21"/>
                <w:szCs w:val="21"/>
                <w:lang w:eastAsia="fr-FR"/>
              </w:rPr>
            </w:pPr>
          </w:p>
          <w:p w14:paraId="186CB830" w14:textId="77777777" w:rsidR="004F4212" w:rsidRDefault="004F4212" w:rsidP="002A2ADD">
            <w:pPr>
              <w:jc w:val="both"/>
              <w:rPr>
                <w:rFonts w:ascii="Segoe UI" w:eastAsia="Times New Roman" w:hAnsi="Segoe UI" w:cs="Segoe UI"/>
                <w:sz w:val="21"/>
                <w:szCs w:val="21"/>
                <w:lang w:eastAsia="fr-FR"/>
              </w:rPr>
            </w:pPr>
          </w:p>
          <w:p w14:paraId="022E63CB" w14:textId="48B712ED" w:rsidR="00CD7EBF" w:rsidRDefault="00CD7EBF" w:rsidP="002A2ADD">
            <w:pPr>
              <w:jc w:val="both"/>
              <w:rPr>
                <w:rFonts w:ascii="Segoe UI" w:eastAsia="Times New Roman" w:hAnsi="Segoe UI" w:cs="Segoe UI"/>
                <w:sz w:val="21"/>
                <w:szCs w:val="21"/>
                <w:lang w:eastAsia="fr-FR"/>
              </w:rPr>
            </w:pPr>
          </w:p>
          <w:p w14:paraId="325DE013" w14:textId="77777777" w:rsidR="00CD7EBF" w:rsidRDefault="00CD7EBF" w:rsidP="002A2ADD">
            <w:pPr>
              <w:jc w:val="both"/>
              <w:rPr>
                <w:rFonts w:ascii="Segoe UI" w:eastAsia="Times New Roman" w:hAnsi="Segoe UI" w:cs="Segoe UI"/>
                <w:sz w:val="21"/>
                <w:szCs w:val="21"/>
                <w:lang w:eastAsia="fr-FR"/>
              </w:rPr>
            </w:pPr>
          </w:p>
          <w:p w14:paraId="30CD05BA" w14:textId="3757BE6E" w:rsidR="006B038C" w:rsidRPr="00023297" w:rsidRDefault="00023297" w:rsidP="000978F6">
            <w:pPr>
              <w:jc w:val="both"/>
              <w:rPr>
                <w:rFonts w:eastAsia="Times New Roman" w:cstheme="minorHAnsi"/>
                <w:b/>
                <w:bCs/>
                <w:sz w:val="18"/>
                <w:szCs w:val="18"/>
                <w:lang w:eastAsia="fr-FR"/>
              </w:rPr>
            </w:pPr>
            <w:r w:rsidRPr="00023297">
              <w:rPr>
                <w:rFonts w:ascii="Calibri" w:eastAsia="Times New Roman" w:hAnsi="Calibri" w:cs="Calibri"/>
                <w:b/>
                <w:bCs/>
                <w:sz w:val="18"/>
                <w:szCs w:val="18"/>
                <w:lang w:eastAsia="fr-FR"/>
              </w:rPr>
              <w:t>À</w:t>
            </w:r>
            <w:r w:rsidR="006B038C" w:rsidRPr="00023297">
              <w:rPr>
                <w:rFonts w:eastAsia="Times New Roman" w:cstheme="minorHAnsi"/>
                <w:b/>
                <w:bCs/>
                <w:sz w:val="18"/>
                <w:szCs w:val="18"/>
                <w:lang w:eastAsia="fr-FR"/>
              </w:rPr>
              <w:t xml:space="preserve"> propos de Viparis</w:t>
            </w:r>
          </w:p>
          <w:p w14:paraId="446180D2" w14:textId="77777777" w:rsidR="006B038C" w:rsidRPr="00023297" w:rsidRDefault="006B038C" w:rsidP="000978F6">
            <w:pPr>
              <w:jc w:val="both"/>
              <w:rPr>
                <w:rFonts w:eastAsia="Times New Roman" w:cstheme="minorHAnsi"/>
                <w:sz w:val="18"/>
                <w:szCs w:val="18"/>
                <w:lang w:eastAsia="fr-FR"/>
              </w:rPr>
            </w:pPr>
            <w:r w:rsidRPr="00023297">
              <w:rPr>
                <w:rFonts w:eastAsia="Times New Roman" w:cstheme="minorHAnsi"/>
                <w:sz w:val="18"/>
                <w:szCs w:val="18"/>
                <w:lang w:eastAsia="fr-FR"/>
              </w:rPr>
              <w:t>Filiale de la Chambre de Commerce et d’Industrie de Paris Île-de-France et du groupe Unibail-Rodamco-Westfield, Viparis est le leader européen de l’accueil de congrès et de salons.</w:t>
            </w:r>
          </w:p>
          <w:p w14:paraId="6B97C05E" w14:textId="77777777" w:rsidR="006B038C" w:rsidRPr="00023297" w:rsidRDefault="006B038C" w:rsidP="000978F6">
            <w:pPr>
              <w:jc w:val="both"/>
              <w:rPr>
                <w:rFonts w:eastAsia="Times New Roman" w:cstheme="minorHAnsi"/>
                <w:sz w:val="18"/>
                <w:szCs w:val="18"/>
                <w:lang w:eastAsia="fr-FR"/>
              </w:rPr>
            </w:pPr>
            <w:r w:rsidRPr="00023297">
              <w:rPr>
                <w:rFonts w:eastAsia="Times New Roman" w:cstheme="minorHAnsi"/>
                <w:sz w:val="18"/>
                <w:szCs w:val="18"/>
                <w:lang w:eastAsia="fr-FR"/>
              </w:rPr>
              <w:t xml:space="preserve">Opérateur de 9 sites événementiels majeurs de la région, Viparis se mobilise chaque jour pour rendre ses espaces et son offre de services toujours plus performants et flexibles. Viparis a créé la Guest Attitude, dédiée au bien-être de ses clients : un mix unique de lieux prestigieux et de prestations de haute qualité au service des 10 millions de visiteurs (grand public, visiteurs professionnels, spectateurs) et 800 événements accueillis chaque année sur ses différents sites (Espace Champerret, Espace Grande Arche, Hôtel Salomon de Rothschild, Les Salles du Carrousel, Palais des Congrès d’Issy, Palais des Congrès de Paris, Paris Expo Porte de Versailles, </w:t>
            </w:r>
            <w:proofErr w:type="spellStart"/>
            <w:r w:rsidRPr="00023297">
              <w:rPr>
                <w:rFonts w:eastAsia="Times New Roman" w:cstheme="minorHAnsi"/>
                <w:sz w:val="18"/>
                <w:szCs w:val="18"/>
                <w:lang w:eastAsia="fr-FR"/>
              </w:rPr>
              <w:t>Paris Le</w:t>
            </w:r>
            <w:proofErr w:type="spellEnd"/>
            <w:r w:rsidRPr="00023297">
              <w:rPr>
                <w:rFonts w:eastAsia="Times New Roman" w:cstheme="minorHAnsi"/>
                <w:sz w:val="18"/>
                <w:szCs w:val="18"/>
                <w:lang w:eastAsia="fr-FR"/>
              </w:rPr>
              <w:t xml:space="preserve"> Bourget, Paris Nord Villepinte).</w:t>
            </w:r>
          </w:p>
          <w:p w14:paraId="37BBCC50" w14:textId="77777777" w:rsidR="006B038C" w:rsidRPr="00023297" w:rsidRDefault="006B038C" w:rsidP="000978F6">
            <w:pPr>
              <w:jc w:val="both"/>
              <w:rPr>
                <w:rFonts w:eastAsia="Times New Roman" w:cstheme="minorHAnsi"/>
                <w:sz w:val="18"/>
                <w:szCs w:val="18"/>
                <w:lang w:eastAsia="fr-FR"/>
              </w:rPr>
            </w:pPr>
            <w:r w:rsidRPr="00023297">
              <w:rPr>
                <w:rFonts w:eastAsia="Times New Roman" w:cstheme="minorHAnsi"/>
                <w:sz w:val="18"/>
                <w:szCs w:val="18"/>
                <w:lang w:eastAsia="fr-FR"/>
              </w:rPr>
              <w:t>Viparis encourage par ailleurs les synergies vertueuses entre acteurs de la filière événementielle via French Event Booster, une plateforme d’innovation sectorielle unique, dont il est l’un des cofondateurs.</w:t>
            </w:r>
          </w:p>
          <w:p w14:paraId="3A99DDC6" w14:textId="77777777" w:rsidR="006B038C" w:rsidRPr="00023297" w:rsidRDefault="006B038C" w:rsidP="000978F6">
            <w:pPr>
              <w:shd w:val="clear" w:color="auto" w:fill="FFFFFF"/>
              <w:jc w:val="both"/>
              <w:rPr>
                <w:rFonts w:eastAsia="Times New Roman" w:cstheme="minorHAnsi"/>
                <w:color w:val="1155CC"/>
                <w:sz w:val="18"/>
                <w:szCs w:val="18"/>
                <w:u w:val="single"/>
                <w:lang w:eastAsia="fr-FR"/>
              </w:rPr>
            </w:pPr>
            <w:r w:rsidRPr="00023297">
              <w:rPr>
                <w:rFonts w:eastAsia="Times New Roman" w:cstheme="minorHAnsi"/>
                <w:color w:val="222222"/>
                <w:sz w:val="18"/>
                <w:szCs w:val="18"/>
                <w:lang w:eastAsia="fr-FR"/>
              </w:rPr>
              <w:t>Pour plus d'informations, rendez-vous sur</w:t>
            </w:r>
            <w:r w:rsidRPr="00023297">
              <w:rPr>
                <w:rFonts w:eastAsia="Times New Roman" w:cstheme="minorHAnsi"/>
                <w:color w:val="500050"/>
                <w:sz w:val="18"/>
                <w:szCs w:val="18"/>
                <w:lang w:eastAsia="fr-FR"/>
              </w:rPr>
              <w:t> </w:t>
            </w:r>
            <w:hyperlink r:id="rId12" w:tgtFrame="_blank" w:history="1">
              <w:r w:rsidRPr="00023297">
                <w:rPr>
                  <w:rFonts w:eastAsia="Times New Roman" w:cstheme="minorHAnsi"/>
                  <w:color w:val="1155CC"/>
                  <w:sz w:val="18"/>
                  <w:szCs w:val="18"/>
                  <w:u w:val="single"/>
                  <w:lang w:eastAsia="fr-FR"/>
                </w:rPr>
                <w:t>Viparis.com</w:t>
              </w:r>
            </w:hyperlink>
            <w:r w:rsidRPr="00023297">
              <w:rPr>
                <w:rFonts w:eastAsia="Times New Roman" w:cstheme="minorHAnsi"/>
                <w:color w:val="222222"/>
                <w:sz w:val="18"/>
                <w:szCs w:val="18"/>
                <w:lang w:eastAsia="fr-FR"/>
              </w:rPr>
              <w:t>, ou rejoignez-nous et suivez-nous sur</w:t>
            </w:r>
            <w:r w:rsidRPr="00023297">
              <w:rPr>
                <w:rFonts w:eastAsia="Times New Roman" w:cstheme="minorHAnsi"/>
                <w:color w:val="500050"/>
                <w:sz w:val="18"/>
                <w:szCs w:val="18"/>
                <w:lang w:eastAsia="fr-FR"/>
              </w:rPr>
              <w:t> </w:t>
            </w:r>
            <w:hyperlink r:id="rId13" w:tgtFrame="_blank" w:history="1">
              <w:r w:rsidRPr="00023297">
                <w:rPr>
                  <w:rFonts w:eastAsia="Times New Roman" w:cstheme="minorHAnsi"/>
                  <w:color w:val="1155CC"/>
                  <w:sz w:val="18"/>
                  <w:szCs w:val="18"/>
                  <w:u w:val="single"/>
                  <w:lang w:eastAsia="fr-FR"/>
                </w:rPr>
                <w:t>Twitter</w:t>
              </w:r>
            </w:hyperlink>
            <w:r w:rsidRPr="00023297">
              <w:rPr>
                <w:rFonts w:eastAsia="Times New Roman" w:cstheme="minorHAnsi"/>
                <w:color w:val="1155CC"/>
                <w:sz w:val="18"/>
                <w:szCs w:val="18"/>
                <w:u w:val="single"/>
                <w:lang w:eastAsia="fr-FR"/>
              </w:rPr>
              <w:t>,</w:t>
            </w:r>
            <w:r w:rsidRPr="00023297">
              <w:rPr>
                <w:rFonts w:eastAsia="Times New Roman" w:cstheme="minorHAnsi"/>
                <w:color w:val="500050"/>
                <w:sz w:val="18"/>
                <w:szCs w:val="18"/>
                <w:lang w:eastAsia="fr-FR"/>
              </w:rPr>
              <w:t> </w:t>
            </w:r>
            <w:hyperlink r:id="rId14" w:tgtFrame="_blank" w:history="1">
              <w:r w:rsidRPr="00023297">
                <w:rPr>
                  <w:rFonts w:eastAsia="Times New Roman" w:cstheme="minorHAnsi"/>
                  <w:color w:val="1155CC"/>
                  <w:sz w:val="18"/>
                  <w:szCs w:val="18"/>
                  <w:u w:val="single"/>
                  <w:lang w:eastAsia="fr-FR"/>
                </w:rPr>
                <w:t>Facebook</w:t>
              </w:r>
            </w:hyperlink>
            <w:r w:rsidRPr="00023297">
              <w:rPr>
                <w:rFonts w:eastAsia="Times New Roman" w:cstheme="minorHAnsi"/>
                <w:color w:val="1155CC"/>
                <w:sz w:val="18"/>
                <w:szCs w:val="18"/>
                <w:u w:val="single"/>
                <w:lang w:eastAsia="fr-FR"/>
              </w:rPr>
              <w:t xml:space="preserve"> </w:t>
            </w:r>
            <w:r w:rsidRPr="00023297">
              <w:rPr>
                <w:rFonts w:eastAsia="Times New Roman" w:cstheme="minorHAnsi"/>
                <w:color w:val="222222"/>
                <w:sz w:val="18"/>
                <w:szCs w:val="18"/>
                <w:lang w:eastAsia="fr-FR"/>
              </w:rPr>
              <w:t xml:space="preserve">et </w:t>
            </w:r>
            <w:hyperlink r:id="rId15" w:history="1">
              <w:r w:rsidRPr="00023297">
                <w:rPr>
                  <w:rFonts w:eastAsia="Times New Roman" w:cstheme="minorHAnsi"/>
                  <w:color w:val="1155CC"/>
                  <w:sz w:val="18"/>
                  <w:szCs w:val="18"/>
                  <w:u w:val="single"/>
                  <w:lang w:eastAsia="fr-FR"/>
                </w:rPr>
                <w:t>Instagram</w:t>
              </w:r>
            </w:hyperlink>
            <w:r w:rsidRPr="00023297">
              <w:rPr>
                <w:rFonts w:eastAsia="Times New Roman" w:cstheme="minorHAnsi"/>
                <w:color w:val="1155CC"/>
                <w:sz w:val="18"/>
                <w:szCs w:val="18"/>
                <w:u w:val="single"/>
                <w:lang w:eastAsia="fr-FR"/>
              </w:rPr>
              <w:t xml:space="preserve">. </w:t>
            </w:r>
          </w:p>
          <w:p w14:paraId="3BDDBE0F" w14:textId="77777777" w:rsidR="006B038C" w:rsidRPr="00023297" w:rsidRDefault="006B038C" w:rsidP="000978F6">
            <w:pPr>
              <w:shd w:val="clear" w:color="auto" w:fill="FFFFFF"/>
              <w:jc w:val="both"/>
              <w:rPr>
                <w:rFonts w:cstheme="minorHAnsi"/>
                <w:color w:val="1155CC"/>
                <w:sz w:val="18"/>
                <w:szCs w:val="18"/>
                <w:u w:val="single"/>
                <w:lang w:eastAsia="fr-FR"/>
              </w:rPr>
            </w:pPr>
          </w:p>
          <w:p w14:paraId="44D12A14" w14:textId="47B565AF" w:rsidR="006B038C" w:rsidRPr="00023297" w:rsidRDefault="00023297" w:rsidP="000978F6">
            <w:pPr>
              <w:jc w:val="both"/>
              <w:rPr>
                <w:rFonts w:eastAsia="Times New Roman" w:cstheme="minorHAnsi"/>
                <w:b/>
                <w:bCs/>
                <w:sz w:val="18"/>
                <w:szCs w:val="18"/>
                <w:lang w:eastAsia="fr-FR"/>
              </w:rPr>
            </w:pPr>
            <w:r w:rsidRPr="00023297">
              <w:rPr>
                <w:rFonts w:ascii="Calibri" w:eastAsia="Times New Roman" w:hAnsi="Calibri" w:cs="Calibri"/>
                <w:b/>
                <w:bCs/>
                <w:sz w:val="18"/>
                <w:szCs w:val="18"/>
                <w:lang w:eastAsia="fr-FR"/>
              </w:rPr>
              <w:t>À</w:t>
            </w:r>
            <w:r w:rsidRPr="00023297">
              <w:rPr>
                <w:rFonts w:eastAsia="Times New Roman" w:cstheme="minorHAnsi"/>
                <w:b/>
                <w:bCs/>
                <w:sz w:val="18"/>
                <w:szCs w:val="18"/>
                <w:lang w:eastAsia="fr-FR"/>
              </w:rPr>
              <w:t xml:space="preserve"> </w:t>
            </w:r>
            <w:r w:rsidR="006B038C" w:rsidRPr="00023297">
              <w:rPr>
                <w:rFonts w:eastAsia="Times New Roman" w:cstheme="minorHAnsi"/>
                <w:b/>
                <w:bCs/>
                <w:sz w:val="18"/>
                <w:szCs w:val="18"/>
                <w:lang w:eastAsia="fr-FR"/>
              </w:rPr>
              <w:t xml:space="preserve">propos de GL </w:t>
            </w:r>
            <w:r w:rsidR="00FC1CE3" w:rsidRPr="00023297">
              <w:rPr>
                <w:rFonts w:eastAsia="Times New Roman" w:cstheme="minorHAnsi"/>
                <w:b/>
                <w:bCs/>
                <w:sz w:val="18"/>
                <w:szCs w:val="18"/>
                <w:lang w:eastAsia="fr-FR"/>
              </w:rPr>
              <w:t>e</w:t>
            </w:r>
            <w:r w:rsidR="006B038C" w:rsidRPr="00023297">
              <w:rPr>
                <w:rFonts w:eastAsia="Times New Roman" w:cstheme="minorHAnsi"/>
                <w:b/>
                <w:bCs/>
                <w:sz w:val="18"/>
                <w:szCs w:val="18"/>
                <w:lang w:eastAsia="fr-FR"/>
              </w:rPr>
              <w:t>vents</w:t>
            </w:r>
          </w:p>
          <w:p w14:paraId="6E56FD2C" w14:textId="77777777" w:rsidR="00DF691C" w:rsidRDefault="00B47045" w:rsidP="00DF691C">
            <w:pPr>
              <w:jc w:val="both"/>
              <w:rPr>
                <w:rFonts w:eastAsia="Times New Roman" w:cstheme="minorHAnsi"/>
                <w:sz w:val="18"/>
                <w:szCs w:val="18"/>
                <w:lang w:eastAsia="fr-FR"/>
              </w:rPr>
            </w:pPr>
            <w:r w:rsidRPr="00023297">
              <w:rPr>
                <w:rFonts w:eastAsia="Times New Roman" w:cstheme="minorHAnsi"/>
                <w:sz w:val="18"/>
                <w:szCs w:val="18"/>
                <w:lang w:eastAsia="fr-FR"/>
              </w:rPr>
              <w:t xml:space="preserve">Groupe intégré des métiers de l’événement, GL events est un acteur de référence présent sur les trois grands marchés de l’événementiel : congrès et conventions ; événements et manifestations, qu’ils soient culturels, sportifs ou politiques ; salons et expositions à destination des professionnels ou du grand public. </w:t>
            </w:r>
          </w:p>
          <w:p w14:paraId="2B5EC540" w14:textId="14B13BFC" w:rsidR="006B038C" w:rsidRPr="00DF691C" w:rsidRDefault="00B47045" w:rsidP="00DF691C">
            <w:pPr>
              <w:jc w:val="both"/>
              <w:rPr>
                <w:rFonts w:eastAsia="Times New Roman" w:cstheme="minorHAnsi"/>
                <w:sz w:val="18"/>
                <w:szCs w:val="18"/>
                <w:lang w:eastAsia="fr-FR"/>
              </w:rPr>
            </w:pPr>
            <w:r w:rsidRPr="00023297">
              <w:rPr>
                <w:rFonts w:eastAsia="Times New Roman" w:cstheme="minorHAnsi"/>
                <w:sz w:val="18"/>
                <w:szCs w:val="18"/>
                <w:lang w:eastAsia="fr-FR"/>
              </w:rPr>
              <w:t xml:space="preserve">Présent sur les cinq continents et dans plus de 20 pays, GL events compte 4 500 collaborateurs. GL events est organisé autour de 3 grands pôles. GL events Live regroupe l’ensemble des métiers de l’événementiel </w:t>
            </w:r>
            <w:proofErr w:type="spellStart"/>
            <w:r w:rsidRPr="00023297">
              <w:rPr>
                <w:rFonts w:eastAsia="Times New Roman" w:cstheme="minorHAnsi"/>
                <w:sz w:val="18"/>
                <w:szCs w:val="18"/>
                <w:lang w:eastAsia="fr-FR"/>
              </w:rPr>
              <w:t>corporate</w:t>
            </w:r>
            <w:proofErr w:type="spellEnd"/>
            <w:r w:rsidRPr="00023297">
              <w:rPr>
                <w:rFonts w:eastAsia="Times New Roman" w:cstheme="minorHAnsi"/>
                <w:sz w:val="18"/>
                <w:szCs w:val="18"/>
                <w:lang w:eastAsia="fr-FR"/>
              </w:rPr>
              <w:t>, institutionnel, et sportif. Ses équipes apportent des solutions clés en main, du conseil et de la conception jusqu’à la réalisation. GL events Exhibitions pilote et anime plus de 300 salons propriétaires, son portefeuille couvrant de nombreux secteurs : agro-alimentaire, culture, textile/mode, industrie... GL events Venues gère le réseau de 50 sites événementiels (centres de congrès, parcs d’expositions, salles de spectacles et halles multifonctionnelles) implantés en France et à l’international.</w:t>
            </w:r>
            <w:bookmarkEnd w:id="0"/>
          </w:p>
          <w:p w14:paraId="6DC1E70A" w14:textId="77777777" w:rsidR="006B038C" w:rsidRDefault="006B038C" w:rsidP="000978F6">
            <w:pPr>
              <w:jc w:val="both"/>
              <w:rPr>
                <w:rFonts w:cstheme="minorHAnsi"/>
                <w:b/>
                <w:bCs/>
              </w:rPr>
            </w:pPr>
          </w:p>
          <w:p w14:paraId="42C94CB7" w14:textId="586788D6" w:rsidR="006B038C" w:rsidRDefault="006B038C" w:rsidP="000978F6">
            <w:pPr>
              <w:jc w:val="center"/>
              <w:rPr>
                <w:rFonts w:cstheme="minorHAnsi"/>
                <w:b/>
                <w:bCs/>
              </w:rPr>
            </w:pPr>
            <w:r w:rsidRPr="00711547">
              <w:rPr>
                <w:rFonts w:cstheme="minorHAnsi"/>
                <w:b/>
                <w:bCs/>
              </w:rPr>
              <w:t>CONTACT</w:t>
            </w:r>
            <w:r w:rsidR="00AB2C49">
              <w:rPr>
                <w:rFonts w:cstheme="minorHAnsi"/>
                <w:b/>
                <w:bCs/>
              </w:rPr>
              <w:t>S</w:t>
            </w:r>
            <w:r>
              <w:rPr>
                <w:rFonts w:cstheme="minorHAnsi"/>
                <w:b/>
                <w:bCs/>
              </w:rPr>
              <w:t xml:space="preserve"> </w:t>
            </w:r>
            <w:r w:rsidRPr="00711547">
              <w:rPr>
                <w:rFonts w:cstheme="minorHAnsi"/>
                <w:b/>
                <w:bCs/>
              </w:rPr>
              <w:t>PRESSE</w:t>
            </w:r>
          </w:p>
          <w:p w14:paraId="16F96CFC" w14:textId="77777777" w:rsidR="00AB2C49" w:rsidRPr="004A5BD8" w:rsidRDefault="00AB2C49" w:rsidP="000978F6">
            <w:pPr>
              <w:jc w:val="center"/>
              <w:rPr>
                <w:rFonts w:cstheme="minorHAnsi"/>
                <w:b/>
                <w:bCs/>
              </w:rPr>
            </w:pPr>
          </w:p>
          <w:p w14:paraId="0A376D41" w14:textId="18BDE878" w:rsidR="006B038C" w:rsidRDefault="006B038C" w:rsidP="00AB2C49">
            <w:pPr>
              <w:pStyle w:val="Default"/>
              <w:jc w:val="center"/>
              <w:rPr>
                <w:rStyle w:val="Lienhypertexte"/>
                <w:rFonts w:asciiTheme="minorHAnsi" w:hAnsiTheme="minorHAnsi" w:cstheme="minorHAnsi"/>
                <w:sz w:val="22"/>
                <w:szCs w:val="22"/>
              </w:rPr>
            </w:pPr>
            <w:r w:rsidRPr="00711547">
              <w:rPr>
                <w:rFonts w:cstheme="minorHAnsi"/>
                <w:b/>
                <w:bCs/>
                <w:sz w:val="22"/>
                <w:szCs w:val="22"/>
              </w:rPr>
              <w:t>AGENCE GEN-G</w:t>
            </w:r>
            <w:r w:rsidR="00AB2C49">
              <w:rPr>
                <w:rFonts w:cstheme="minorHAnsi"/>
                <w:b/>
                <w:bCs/>
                <w:sz w:val="22"/>
                <w:szCs w:val="22"/>
              </w:rPr>
              <w:t xml:space="preserve"> - </w:t>
            </w:r>
            <w:r>
              <w:rPr>
                <w:rFonts w:asciiTheme="minorHAnsi" w:hAnsiTheme="minorHAnsi" w:cstheme="minorHAnsi"/>
                <w:b/>
                <w:bCs/>
                <w:sz w:val="22"/>
                <w:szCs w:val="22"/>
              </w:rPr>
              <w:t>Jonathan Boulogne</w:t>
            </w:r>
            <w:r w:rsidR="00AB2C49">
              <w:rPr>
                <w:rFonts w:asciiTheme="minorHAnsi" w:hAnsiTheme="minorHAnsi" w:cstheme="minorHAnsi"/>
                <w:b/>
                <w:bCs/>
                <w:sz w:val="22"/>
                <w:szCs w:val="22"/>
              </w:rPr>
              <w:t xml:space="preserve"> -</w:t>
            </w:r>
            <w:r w:rsidR="005062B0">
              <w:rPr>
                <w:rFonts w:asciiTheme="minorHAnsi" w:hAnsiTheme="minorHAnsi" w:cstheme="minorHAnsi"/>
                <w:b/>
                <w:bCs/>
                <w:sz w:val="22"/>
                <w:szCs w:val="22"/>
              </w:rPr>
              <w:t xml:space="preserve"> </w:t>
            </w:r>
            <w:r w:rsidRPr="00A87513">
              <w:rPr>
                <w:rFonts w:asciiTheme="minorHAnsi" w:hAnsiTheme="minorHAnsi" w:cstheme="minorHAnsi"/>
                <w:sz w:val="22"/>
                <w:szCs w:val="22"/>
              </w:rPr>
              <w:t>+33 (0)7 88 32 11 43</w:t>
            </w:r>
            <w:r w:rsidR="00AB2C49">
              <w:rPr>
                <w:rFonts w:asciiTheme="minorHAnsi" w:hAnsiTheme="minorHAnsi" w:cstheme="minorHAnsi"/>
                <w:sz w:val="22"/>
                <w:szCs w:val="22"/>
              </w:rPr>
              <w:t xml:space="preserve"> </w:t>
            </w:r>
            <w:r w:rsidR="005062B0">
              <w:rPr>
                <w:rFonts w:asciiTheme="minorHAnsi" w:hAnsiTheme="minorHAnsi" w:cstheme="minorHAnsi"/>
                <w:sz w:val="22"/>
                <w:szCs w:val="22"/>
              </w:rPr>
              <w:t>-</w:t>
            </w:r>
            <w:r w:rsidR="00AB2C49">
              <w:rPr>
                <w:rFonts w:asciiTheme="minorHAnsi" w:hAnsiTheme="minorHAnsi" w:cstheme="minorHAnsi"/>
                <w:sz w:val="22"/>
                <w:szCs w:val="22"/>
              </w:rPr>
              <w:t xml:space="preserve"> </w:t>
            </w:r>
            <w:hyperlink r:id="rId16" w:history="1">
              <w:r w:rsidRPr="00A87513">
                <w:rPr>
                  <w:rStyle w:val="Lienhypertexte"/>
                  <w:rFonts w:asciiTheme="minorHAnsi" w:hAnsiTheme="minorHAnsi" w:cstheme="minorHAnsi"/>
                  <w:sz w:val="22"/>
                  <w:szCs w:val="22"/>
                </w:rPr>
                <w:t>jonathan.boulogne@gen-g.com</w:t>
              </w:r>
            </w:hyperlink>
          </w:p>
          <w:p w14:paraId="65C8CC1A" w14:textId="6D50215B" w:rsidR="00AB2C49" w:rsidRPr="00A87513" w:rsidRDefault="00AB2C49" w:rsidP="00AB2C49">
            <w:pPr>
              <w:pStyle w:val="Default"/>
              <w:jc w:val="center"/>
              <w:rPr>
                <w:rFonts w:asciiTheme="minorHAnsi" w:hAnsiTheme="minorHAnsi" w:cstheme="minorHAnsi"/>
                <w:sz w:val="22"/>
                <w:szCs w:val="22"/>
              </w:rPr>
            </w:pPr>
          </w:p>
        </w:tc>
      </w:tr>
    </w:tbl>
    <w:p w14:paraId="7D315AD4" w14:textId="3C644148" w:rsidR="0087135D" w:rsidRPr="00AB2C49" w:rsidRDefault="00AB2C49" w:rsidP="00AB2C49">
      <w:pPr>
        <w:pStyle w:val="Default"/>
        <w:jc w:val="center"/>
      </w:pPr>
      <w:r w:rsidRPr="00AB2C49">
        <w:rPr>
          <w:rFonts w:cstheme="minorHAnsi"/>
          <w:b/>
          <w:bCs/>
          <w:sz w:val="22"/>
          <w:szCs w:val="22"/>
        </w:rPr>
        <w:lastRenderedPageBreak/>
        <w:t>Service pr</w:t>
      </w:r>
      <w:r>
        <w:rPr>
          <w:rFonts w:cstheme="minorHAnsi"/>
          <w:b/>
          <w:bCs/>
          <w:sz w:val="22"/>
          <w:szCs w:val="22"/>
        </w:rPr>
        <w:t>esse GL events</w:t>
      </w:r>
      <w:r w:rsidRPr="00AB2C49">
        <w:rPr>
          <w:rFonts w:asciiTheme="minorHAnsi" w:hAnsiTheme="minorHAnsi" w:cstheme="minorHAnsi"/>
          <w:b/>
          <w:bCs/>
          <w:sz w:val="22"/>
          <w:szCs w:val="22"/>
        </w:rPr>
        <w:t xml:space="preserve"> -</w:t>
      </w:r>
      <w:r w:rsidR="005062B0">
        <w:rPr>
          <w:rFonts w:asciiTheme="minorHAnsi" w:hAnsiTheme="minorHAnsi" w:cstheme="minorHAnsi"/>
          <w:b/>
          <w:bCs/>
          <w:sz w:val="22"/>
          <w:szCs w:val="22"/>
        </w:rPr>
        <w:t xml:space="preserve"> </w:t>
      </w:r>
      <w:r w:rsidRPr="00AB2C49">
        <w:rPr>
          <w:rFonts w:asciiTheme="minorHAnsi" w:hAnsiTheme="minorHAnsi" w:cstheme="minorHAnsi"/>
          <w:sz w:val="22"/>
          <w:szCs w:val="22"/>
        </w:rPr>
        <w:t>+33 (0)</w:t>
      </w:r>
      <w:r>
        <w:rPr>
          <w:rFonts w:asciiTheme="minorHAnsi" w:hAnsiTheme="minorHAnsi" w:cstheme="minorHAnsi"/>
          <w:sz w:val="22"/>
          <w:szCs w:val="22"/>
        </w:rPr>
        <w:t xml:space="preserve">6 </w:t>
      </w:r>
      <w:r w:rsidR="00CA6FB4">
        <w:rPr>
          <w:rFonts w:asciiTheme="minorHAnsi" w:hAnsiTheme="minorHAnsi" w:cstheme="minorHAnsi"/>
          <w:sz w:val="22"/>
          <w:szCs w:val="22"/>
        </w:rPr>
        <w:t>45 74 52 86</w:t>
      </w:r>
      <w:r w:rsidRPr="00AB2C49">
        <w:rPr>
          <w:rFonts w:asciiTheme="minorHAnsi" w:hAnsiTheme="minorHAnsi" w:cstheme="minorHAnsi"/>
          <w:sz w:val="22"/>
          <w:szCs w:val="22"/>
        </w:rPr>
        <w:t xml:space="preserve"> </w:t>
      </w:r>
      <w:r w:rsidR="005062B0">
        <w:rPr>
          <w:rFonts w:asciiTheme="minorHAnsi" w:hAnsiTheme="minorHAnsi" w:cstheme="minorHAnsi"/>
          <w:sz w:val="22"/>
          <w:szCs w:val="22"/>
        </w:rPr>
        <w:t>-</w:t>
      </w:r>
      <w:r w:rsidRPr="00AB2C49">
        <w:rPr>
          <w:rFonts w:asciiTheme="minorHAnsi" w:hAnsiTheme="minorHAnsi" w:cstheme="minorHAnsi"/>
          <w:sz w:val="22"/>
          <w:szCs w:val="22"/>
        </w:rPr>
        <w:t xml:space="preserve"> </w:t>
      </w:r>
      <w:r w:rsidRPr="00AB2C49">
        <w:rPr>
          <w:rStyle w:val="Lienhypertexte"/>
          <w:rFonts w:asciiTheme="minorHAnsi" w:hAnsiTheme="minorHAnsi" w:cstheme="minorHAnsi"/>
          <w:sz w:val="22"/>
          <w:szCs w:val="22"/>
        </w:rPr>
        <w:t>service.presse@gl-events.com</w:t>
      </w:r>
    </w:p>
    <w:sectPr w:rsidR="0087135D" w:rsidRPr="00AB2C49" w:rsidSect="00A322D1">
      <w:headerReference w:type="default" r:id="rId17"/>
      <w:footerReference w:type="default" r:id="rId18"/>
      <w:pgSz w:w="11906" w:h="16838"/>
      <w:pgMar w:top="851" w:right="1417"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BC62" w14:textId="77777777" w:rsidR="004A71C4" w:rsidRDefault="004A71C4">
      <w:pPr>
        <w:spacing w:after="0" w:line="240" w:lineRule="auto"/>
      </w:pPr>
      <w:r>
        <w:separator/>
      </w:r>
    </w:p>
  </w:endnote>
  <w:endnote w:type="continuationSeparator" w:id="0">
    <w:p w14:paraId="6F0C1C7E" w14:textId="77777777" w:rsidR="004A71C4" w:rsidRDefault="004A7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Proxima Nova">
    <w:altName w:val="Tahoma"/>
    <w:charset w:val="00"/>
    <w:family w:val="swiss"/>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24683B9F" w14:paraId="577A28AE" w14:textId="77777777" w:rsidTr="24683B9F">
      <w:tc>
        <w:tcPr>
          <w:tcW w:w="3024" w:type="dxa"/>
        </w:tcPr>
        <w:p w14:paraId="7E6A30E1" w14:textId="77777777" w:rsidR="24683B9F" w:rsidRDefault="00E166CC" w:rsidP="24683B9F">
          <w:pPr>
            <w:pStyle w:val="En-tte"/>
            <w:ind w:left="-115"/>
          </w:pPr>
        </w:p>
      </w:tc>
      <w:tc>
        <w:tcPr>
          <w:tcW w:w="3024" w:type="dxa"/>
        </w:tcPr>
        <w:p w14:paraId="4AE23281" w14:textId="77777777" w:rsidR="24683B9F" w:rsidRDefault="00E166CC" w:rsidP="24683B9F">
          <w:pPr>
            <w:pStyle w:val="En-tte"/>
            <w:jc w:val="center"/>
          </w:pPr>
        </w:p>
      </w:tc>
      <w:tc>
        <w:tcPr>
          <w:tcW w:w="3024" w:type="dxa"/>
        </w:tcPr>
        <w:p w14:paraId="62B867FC" w14:textId="77777777" w:rsidR="24683B9F" w:rsidRDefault="00E166CC" w:rsidP="24683B9F">
          <w:pPr>
            <w:pStyle w:val="En-tte"/>
            <w:ind w:right="-115"/>
            <w:jc w:val="right"/>
          </w:pPr>
        </w:p>
      </w:tc>
    </w:tr>
  </w:tbl>
  <w:p w14:paraId="047777E7" w14:textId="77777777" w:rsidR="24683B9F" w:rsidRDefault="00E166CC" w:rsidP="24683B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C181F" w14:textId="77777777" w:rsidR="004A71C4" w:rsidRDefault="004A71C4">
      <w:pPr>
        <w:spacing w:after="0" w:line="240" w:lineRule="auto"/>
      </w:pPr>
      <w:r>
        <w:separator/>
      </w:r>
    </w:p>
  </w:footnote>
  <w:footnote w:type="continuationSeparator" w:id="0">
    <w:p w14:paraId="711A9F7E" w14:textId="77777777" w:rsidR="004A71C4" w:rsidRDefault="004A71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BEDA9" w14:textId="77777777" w:rsidR="00B01C91" w:rsidRDefault="00D52FA9" w:rsidP="00385095">
    <w:pPr>
      <w:pStyle w:val="En-tte"/>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9230C"/>
    <w:multiLevelType w:val="hybridMultilevel"/>
    <w:tmpl w:val="8E2CCD56"/>
    <w:lvl w:ilvl="0" w:tplc="56E26D78">
      <w:start w:val="1"/>
      <w:numFmt w:val="bullet"/>
      <w:lvlText w:val="•"/>
      <w:lvlJc w:val="left"/>
      <w:pPr>
        <w:tabs>
          <w:tab w:val="num" w:pos="720"/>
        </w:tabs>
        <w:ind w:left="720" w:hanging="360"/>
      </w:pPr>
      <w:rPr>
        <w:rFonts w:ascii="Arial" w:hAnsi="Arial" w:hint="default"/>
      </w:rPr>
    </w:lvl>
    <w:lvl w:ilvl="1" w:tplc="FD6CD46E">
      <w:numFmt w:val="none"/>
      <w:lvlText w:val=""/>
      <w:lvlJc w:val="left"/>
      <w:pPr>
        <w:tabs>
          <w:tab w:val="num" w:pos="360"/>
        </w:tabs>
      </w:pPr>
    </w:lvl>
    <w:lvl w:ilvl="2" w:tplc="040C0005">
      <w:start w:val="1"/>
      <w:numFmt w:val="bullet"/>
      <w:lvlText w:val=""/>
      <w:lvlJc w:val="left"/>
      <w:pPr>
        <w:tabs>
          <w:tab w:val="num" w:pos="360"/>
        </w:tabs>
      </w:pPr>
      <w:rPr>
        <w:rFonts w:ascii="Wingdings" w:hAnsi="Wingdings" w:hint="default"/>
      </w:rPr>
    </w:lvl>
    <w:lvl w:ilvl="3" w:tplc="73CE376E">
      <w:numFmt w:val="none"/>
      <w:lvlText w:val=""/>
      <w:lvlJc w:val="left"/>
      <w:pPr>
        <w:tabs>
          <w:tab w:val="num" w:pos="360"/>
        </w:tabs>
      </w:pPr>
    </w:lvl>
    <w:lvl w:ilvl="4" w:tplc="C0F89F74" w:tentative="1">
      <w:start w:val="1"/>
      <w:numFmt w:val="bullet"/>
      <w:lvlText w:val="•"/>
      <w:lvlJc w:val="left"/>
      <w:pPr>
        <w:tabs>
          <w:tab w:val="num" w:pos="3600"/>
        </w:tabs>
        <w:ind w:left="3600" w:hanging="360"/>
      </w:pPr>
      <w:rPr>
        <w:rFonts w:ascii="Arial" w:hAnsi="Arial" w:hint="default"/>
      </w:rPr>
    </w:lvl>
    <w:lvl w:ilvl="5" w:tplc="8E2E0586" w:tentative="1">
      <w:start w:val="1"/>
      <w:numFmt w:val="bullet"/>
      <w:lvlText w:val="•"/>
      <w:lvlJc w:val="left"/>
      <w:pPr>
        <w:tabs>
          <w:tab w:val="num" w:pos="4320"/>
        </w:tabs>
        <w:ind w:left="4320" w:hanging="360"/>
      </w:pPr>
      <w:rPr>
        <w:rFonts w:ascii="Arial" w:hAnsi="Arial" w:hint="default"/>
      </w:rPr>
    </w:lvl>
    <w:lvl w:ilvl="6" w:tplc="52D88760" w:tentative="1">
      <w:start w:val="1"/>
      <w:numFmt w:val="bullet"/>
      <w:lvlText w:val="•"/>
      <w:lvlJc w:val="left"/>
      <w:pPr>
        <w:tabs>
          <w:tab w:val="num" w:pos="5040"/>
        </w:tabs>
        <w:ind w:left="5040" w:hanging="360"/>
      </w:pPr>
      <w:rPr>
        <w:rFonts w:ascii="Arial" w:hAnsi="Arial" w:hint="default"/>
      </w:rPr>
    </w:lvl>
    <w:lvl w:ilvl="7" w:tplc="FAA66EFE" w:tentative="1">
      <w:start w:val="1"/>
      <w:numFmt w:val="bullet"/>
      <w:lvlText w:val="•"/>
      <w:lvlJc w:val="left"/>
      <w:pPr>
        <w:tabs>
          <w:tab w:val="num" w:pos="5760"/>
        </w:tabs>
        <w:ind w:left="5760" w:hanging="360"/>
      </w:pPr>
      <w:rPr>
        <w:rFonts w:ascii="Arial" w:hAnsi="Arial" w:hint="default"/>
      </w:rPr>
    </w:lvl>
    <w:lvl w:ilvl="8" w:tplc="8A7C310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2CD6BB4"/>
    <w:multiLevelType w:val="hybridMultilevel"/>
    <w:tmpl w:val="8BB63BFC"/>
    <w:lvl w:ilvl="0" w:tplc="D4820192">
      <w:start w:val="82"/>
      <w:numFmt w:val="bullet"/>
      <w:lvlText w:val=""/>
      <w:lvlJc w:val="left"/>
      <w:pPr>
        <w:ind w:left="720" w:hanging="360"/>
      </w:pPr>
      <w:rPr>
        <w:rFonts w:ascii="Symbol" w:eastAsia="Times New Roman" w:hAnsi="Symbol"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8C"/>
    <w:rsid w:val="00014ECC"/>
    <w:rsid w:val="00023297"/>
    <w:rsid w:val="00024558"/>
    <w:rsid w:val="0002769E"/>
    <w:rsid w:val="00031D64"/>
    <w:rsid w:val="00043D23"/>
    <w:rsid w:val="00056ABE"/>
    <w:rsid w:val="00063D7C"/>
    <w:rsid w:val="00064A50"/>
    <w:rsid w:val="00067896"/>
    <w:rsid w:val="000C3C09"/>
    <w:rsid w:val="000C61BD"/>
    <w:rsid w:val="000D20C5"/>
    <w:rsid w:val="001040DF"/>
    <w:rsid w:val="001063C6"/>
    <w:rsid w:val="00110191"/>
    <w:rsid w:val="001419DB"/>
    <w:rsid w:val="00151729"/>
    <w:rsid w:val="0017462C"/>
    <w:rsid w:val="00184A93"/>
    <w:rsid w:val="00190DA9"/>
    <w:rsid w:val="00196963"/>
    <w:rsid w:val="001A70C5"/>
    <w:rsid w:val="001B3CE5"/>
    <w:rsid w:val="001D1038"/>
    <w:rsid w:val="002133C6"/>
    <w:rsid w:val="002317F7"/>
    <w:rsid w:val="00231B08"/>
    <w:rsid w:val="00232928"/>
    <w:rsid w:val="00240EE6"/>
    <w:rsid w:val="00242B44"/>
    <w:rsid w:val="00253DC6"/>
    <w:rsid w:val="00261A31"/>
    <w:rsid w:val="00271542"/>
    <w:rsid w:val="00271BF1"/>
    <w:rsid w:val="00277055"/>
    <w:rsid w:val="00280D60"/>
    <w:rsid w:val="002959F7"/>
    <w:rsid w:val="002A0592"/>
    <w:rsid w:val="002A2ADD"/>
    <w:rsid w:val="002A79CE"/>
    <w:rsid w:val="002B0251"/>
    <w:rsid w:val="002B7245"/>
    <w:rsid w:val="002C2295"/>
    <w:rsid w:val="00300915"/>
    <w:rsid w:val="003021D3"/>
    <w:rsid w:val="003108D6"/>
    <w:rsid w:val="00324849"/>
    <w:rsid w:val="00330821"/>
    <w:rsid w:val="00353312"/>
    <w:rsid w:val="003A04B0"/>
    <w:rsid w:val="003A234F"/>
    <w:rsid w:val="003E2ABF"/>
    <w:rsid w:val="003E30CB"/>
    <w:rsid w:val="003F6CD7"/>
    <w:rsid w:val="003F726A"/>
    <w:rsid w:val="0040153B"/>
    <w:rsid w:val="00422460"/>
    <w:rsid w:val="00425934"/>
    <w:rsid w:val="00431747"/>
    <w:rsid w:val="00450E93"/>
    <w:rsid w:val="00463F00"/>
    <w:rsid w:val="0048160A"/>
    <w:rsid w:val="004938AE"/>
    <w:rsid w:val="004A71C4"/>
    <w:rsid w:val="004B0F10"/>
    <w:rsid w:val="004C4D85"/>
    <w:rsid w:val="004D6E0B"/>
    <w:rsid w:val="004F4212"/>
    <w:rsid w:val="00500779"/>
    <w:rsid w:val="005062B0"/>
    <w:rsid w:val="005074B4"/>
    <w:rsid w:val="00515294"/>
    <w:rsid w:val="00520A83"/>
    <w:rsid w:val="00564760"/>
    <w:rsid w:val="00575366"/>
    <w:rsid w:val="00582465"/>
    <w:rsid w:val="005938BC"/>
    <w:rsid w:val="005953BB"/>
    <w:rsid w:val="005B2AF2"/>
    <w:rsid w:val="005B6FC6"/>
    <w:rsid w:val="005F62D6"/>
    <w:rsid w:val="00613F8A"/>
    <w:rsid w:val="00621C37"/>
    <w:rsid w:val="006314C7"/>
    <w:rsid w:val="00650B94"/>
    <w:rsid w:val="00652605"/>
    <w:rsid w:val="006647F5"/>
    <w:rsid w:val="0067140F"/>
    <w:rsid w:val="00684DA7"/>
    <w:rsid w:val="00690DC3"/>
    <w:rsid w:val="006B038C"/>
    <w:rsid w:val="006C402C"/>
    <w:rsid w:val="006C405D"/>
    <w:rsid w:val="006C4E89"/>
    <w:rsid w:val="006E2707"/>
    <w:rsid w:val="006E5FFE"/>
    <w:rsid w:val="006F0B64"/>
    <w:rsid w:val="0070330E"/>
    <w:rsid w:val="00704E6A"/>
    <w:rsid w:val="00711DA7"/>
    <w:rsid w:val="00713F78"/>
    <w:rsid w:val="00720AFA"/>
    <w:rsid w:val="007219A8"/>
    <w:rsid w:val="007317E0"/>
    <w:rsid w:val="00780A3E"/>
    <w:rsid w:val="0078199E"/>
    <w:rsid w:val="0079436D"/>
    <w:rsid w:val="007A193B"/>
    <w:rsid w:val="007C6155"/>
    <w:rsid w:val="007D1DC8"/>
    <w:rsid w:val="007E0E5F"/>
    <w:rsid w:val="007E6C45"/>
    <w:rsid w:val="0082077F"/>
    <w:rsid w:val="00823D59"/>
    <w:rsid w:val="008329FA"/>
    <w:rsid w:val="00834189"/>
    <w:rsid w:val="0086796D"/>
    <w:rsid w:val="00870864"/>
    <w:rsid w:val="0087135D"/>
    <w:rsid w:val="0087333D"/>
    <w:rsid w:val="0087468E"/>
    <w:rsid w:val="00875B15"/>
    <w:rsid w:val="00883A69"/>
    <w:rsid w:val="00891AB7"/>
    <w:rsid w:val="0089346E"/>
    <w:rsid w:val="008A7196"/>
    <w:rsid w:val="008B3F39"/>
    <w:rsid w:val="00904A97"/>
    <w:rsid w:val="009056AB"/>
    <w:rsid w:val="00906E4A"/>
    <w:rsid w:val="00907927"/>
    <w:rsid w:val="0091358D"/>
    <w:rsid w:val="009172FA"/>
    <w:rsid w:val="00923FB4"/>
    <w:rsid w:val="00926FD3"/>
    <w:rsid w:val="00932D1B"/>
    <w:rsid w:val="009559FA"/>
    <w:rsid w:val="00992241"/>
    <w:rsid w:val="009A5F0A"/>
    <w:rsid w:val="009F1F1E"/>
    <w:rsid w:val="00A02BC6"/>
    <w:rsid w:val="00A04C92"/>
    <w:rsid w:val="00A4134B"/>
    <w:rsid w:val="00A74C10"/>
    <w:rsid w:val="00A87513"/>
    <w:rsid w:val="00AA472B"/>
    <w:rsid w:val="00AA71CD"/>
    <w:rsid w:val="00AB2C49"/>
    <w:rsid w:val="00AC4B8C"/>
    <w:rsid w:val="00AE25A6"/>
    <w:rsid w:val="00AE5409"/>
    <w:rsid w:val="00B07A43"/>
    <w:rsid w:val="00B15124"/>
    <w:rsid w:val="00B22C3A"/>
    <w:rsid w:val="00B47045"/>
    <w:rsid w:val="00B5345C"/>
    <w:rsid w:val="00B55FCF"/>
    <w:rsid w:val="00B60765"/>
    <w:rsid w:val="00B746CE"/>
    <w:rsid w:val="00B7761B"/>
    <w:rsid w:val="00B8081A"/>
    <w:rsid w:val="00B826B4"/>
    <w:rsid w:val="00B97290"/>
    <w:rsid w:val="00BA54B5"/>
    <w:rsid w:val="00BA5B05"/>
    <w:rsid w:val="00BC0793"/>
    <w:rsid w:val="00BC0AC8"/>
    <w:rsid w:val="00C01519"/>
    <w:rsid w:val="00C04103"/>
    <w:rsid w:val="00C066EB"/>
    <w:rsid w:val="00C26873"/>
    <w:rsid w:val="00C5764D"/>
    <w:rsid w:val="00C65D4B"/>
    <w:rsid w:val="00C778E2"/>
    <w:rsid w:val="00C93178"/>
    <w:rsid w:val="00C9687B"/>
    <w:rsid w:val="00CA361B"/>
    <w:rsid w:val="00CA6FB4"/>
    <w:rsid w:val="00CC04DB"/>
    <w:rsid w:val="00CD7EBF"/>
    <w:rsid w:val="00D0005B"/>
    <w:rsid w:val="00D33F06"/>
    <w:rsid w:val="00D52FA9"/>
    <w:rsid w:val="00D61E77"/>
    <w:rsid w:val="00D73C88"/>
    <w:rsid w:val="00D81170"/>
    <w:rsid w:val="00D87AD2"/>
    <w:rsid w:val="00DA1D23"/>
    <w:rsid w:val="00DD2FD9"/>
    <w:rsid w:val="00DE214F"/>
    <w:rsid w:val="00DF2DA3"/>
    <w:rsid w:val="00DF691C"/>
    <w:rsid w:val="00E044EE"/>
    <w:rsid w:val="00E059EB"/>
    <w:rsid w:val="00E108FE"/>
    <w:rsid w:val="00E166CC"/>
    <w:rsid w:val="00E301A7"/>
    <w:rsid w:val="00E30F74"/>
    <w:rsid w:val="00E44012"/>
    <w:rsid w:val="00E54E97"/>
    <w:rsid w:val="00E8074B"/>
    <w:rsid w:val="00E872FC"/>
    <w:rsid w:val="00E92362"/>
    <w:rsid w:val="00EA256F"/>
    <w:rsid w:val="00EA39F2"/>
    <w:rsid w:val="00EC2D04"/>
    <w:rsid w:val="00ED0C06"/>
    <w:rsid w:val="00ED137C"/>
    <w:rsid w:val="00ED4A89"/>
    <w:rsid w:val="00EE1279"/>
    <w:rsid w:val="00EE1500"/>
    <w:rsid w:val="00EF7DD7"/>
    <w:rsid w:val="00F01582"/>
    <w:rsid w:val="00F17B26"/>
    <w:rsid w:val="00F2006A"/>
    <w:rsid w:val="00F270C2"/>
    <w:rsid w:val="00F34D3C"/>
    <w:rsid w:val="00F41570"/>
    <w:rsid w:val="00F565D1"/>
    <w:rsid w:val="00F64DE3"/>
    <w:rsid w:val="00FB0DF4"/>
    <w:rsid w:val="00FB3757"/>
    <w:rsid w:val="00FB6ADC"/>
    <w:rsid w:val="00FC0E35"/>
    <w:rsid w:val="00FC1CE3"/>
    <w:rsid w:val="00FC2127"/>
    <w:rsid w:val="00FD5081"/>
    <w:rsid w:val="00FE39C6"/>
    <w:rsid w:val="00FF6E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933F1"/>
  <w15:chartTrackingRefBased/>
  <w15:docId w15:val="{6717A6CE-1913-4E65-940D-2CE9FD3E5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38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6B038C"/>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6B038C"/>
    <w:rPr>
      <w:color w:val="0563C1" w:themeColor="hyperlink"/>
      <w:u w:val="single"/>
    </w:rPr>
  </w:style>
  <w:style w:type="paragraph" w:styleId="En-tte">
    <w:name w:val="header"/>
    <w:basedOn w:val="Normal"/>
    <w:link w:val="En-tteCar"/>
    <w:uiPriority w:val="99"/>
    <w:unhideWhenUsed/>
    <w:rsid w:val="006B038C"/>
    <w:pPr>
      <w:tabs>
        <w:tab w:val="center" w:pos="4536"/>
        <w:tab w:val="right" w:pos="9072"/>
      </w:tabs>
      <w:spacing w:after="0" w:line="240" w:lineRule="auto"/>
    </w:pPr>
  </w:style>
  <w:style w:type="character" w:customStyle="1" w:styleId="En-tteCar">
    <w:name w:val="En-tête Car"/>
    <w:basedOn w:val="Policepardfaut"/>
    <w:link w:val="En-tte"/>
    <w:uiPriority w:val="99"/>
    <w:rsid w:val="006B038C"/>
  </w:style>
  <w:style w:type="paragraph" w:styleId="Pieddepage">
    <w:name w:val="footer"/>
    <w:basedOn w:val="Normal"/>
    <w:link w:val="PieddepageCar"/>
    <w:uiPriority w:val="99"/>
    <w:unhideWhenUsed/>
    <w:rsid w:val="006B03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038C"/>
  </w:style>
  <w:style w:type="table" w:styleId="Grilledutableau">
    <w:name w:val="Table Grid"/>
    <w:basedOn w:val="TableauNormal"/>
    <w:uiPriority w:val="39"/>
    <w:rsid w:val="006B0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rsid w:val="006B038C"/>
    <w:pPr>
      <w:spacing w:line="240" w:lineRule="auto"/>
    </w:pPr>
    <w:rPr>
      <w:sz w:val="20"/>
      <w:szCs w:val="20"/>
    </w:rPr>
  </w:style>
  <w:style w:type="character" w:customStyle="1" w:styleId="CommentaireCar">
    <w:name w:val="Commentaire Car"/>
    <w:basedOn w:val="Policepardfaut"/>
    <w:link w:val="Commentaire"/>
    <w:uiPriority w:val="99"/>
    <w:rsid w:val="006B038C"/>
    <w:rPr>
      <w:sz w:val="20"/>
      <w:szCs w:val="20"/>
    </w:rPr>
  </w:style>
  <w:style w:type="paragraph" w:styleId="Paragraphedeliste">
    <w:name w:val="List Paragraph"/>
    <w:basedOn w:val="Normal"/>
    <w:uiPriority w:val="34"/>
    <w:qFormat/>
    <w:rsid w:val="006B038C"/>
    <w:pPr>
      <w:ind w:left="720"/>
      <w:contextualSpacing/>
    </w:pPr>
  </w:style>
  <w:style w:type="character" w:styleId="Mentionnonrsolue">
    <w:name w:val="Unresolved Mention"/>
    <w:basedOn w:val="Policepardfaut"/>
    <w:uiPriority w:val="99"/>
    <w:semiHidden/>
    <w:unhideWhenUsed/>
    <w:rsid w:val="006B038C"/>
    <w:rPr>
      <w:color w:val="605E5C"/>
      <w:shd w:val="clear" w:color="auto" w:fill="E1DFDD"/>
    </w:rPr>
  </w:style>
  <w:style w:type="character" w:styleId="Marquedecommentaire">
    <w:name w:val="annotation reference"/>
    <w:basedOn w:val="Policepardfaut"/>
    <w:uiPriority w:val="99"/>
    <w:semiHidden/>
    <w:unhideWhenUsed/>
    <w:rsid w:val="00ED137C"/>
    <w:rPr>
      <w:sz w:val="16"/>
      <w:szCs w:val="16"/>
    </w:rPr>
  </w:style>
  <w:style w:type="paragraph" w:styleId="Objetducommentaire">
    <w:name w:val="annotation subject"/>
    <w:basedOn w:val="Commentaire"/>
    <w:next w:val="Commentaire"/>
    <w:link w:val="ObjetducommentaireCar"/>
    <w:uiPriority w:val="99"/>
    <w:semiHidden/>
    <w:unhideWhenUsed/>
    <w:rsid w:val="00ED137C"/>
    <w:rPr>
      <w:b/>
      <w:bCs/>
    </w:rPr>
  </w:style>
  <w:style w:type="character" w:customStyle="1" w:styleId="ObjetducommentaireCar">
    <w:name w:val="Objet du commentaire Car"/>
    <w:basedOn w:val="CommentaireCar"/>
    <w:link w:val="Objetducommentaire"/>
    <w:uiPriority w:val="99"/>
    <w:semiHidden/>
    <w:rsid w:val="00ED137C"/>
    <w:rPr>
      <w:b/>
      <w:bCs/>
      <w:sz w:val="20"/>
      <w:szCs w:val="20"/>
    </w:rPr>
  </w:style>
  <w:style w:type="paragraph" w:styleId="Rvision">
    <w:name w:val="Revision"/>
    <w:hidden/>
    <w:uiPriority w:val="99"/>
    <w:semiHidden/>
    <w:rsid w:val="009F1F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5077">
      <w:bodyDiv w:val="1"/>
      <w:marLeft w:val="0"/>
      <w:marRight w:val="0"/>
      <w:marTop w:val="0"/>
      <w:marBottom w:val="0"/>
      <w:divBdr>
        <w:top w:val="none" w:sz="0" w:space="0" w:color="auto"/>
        <w:left w:val="none" w:sz="0" w:space="0" w:color="auto"/>
        <w:bottom w:val="none" w:sz="0" w:space="0" w:color="auto"/>
        <w:right w:val="none" w:sz="0" w:space="0" w:color="auto"/>
      </w:divBdr>
    </w:div>
    <w:div w:id="433600904">
      <w:bodyDiv w:val="1"/>
      <w:marLeft w:val="0"/>
      <w:marRight w:val="0"/>
      <w:marTop w:val="0"/>
      <w:marBottom w:val="0"/>
      <w:divBdr>
        <w:top w:val="none" w:sz="0" w:space="0" w:color="auto"/>
        <w:left w:val="none" w:sz="0" w:space="0" w:color="auto"/>
        <w:bottom w:val="none" w:sz="0" w:space="0" w:color="auto"/>
        <w:right w:val="none" w:sz="0" w:space="0" w:color="auto"/>
      </w:divBdr>
    </w:div>
    <w:div w:id="701901817">
      <w:bodyDiv w:val="1"/>
      <w:marLeft w:val="0"/>
      <w:marRight w:val="0"/>
      <w:marTop w:val="0"/>
      <w:marBottom w:val="0"/>
      <w:divBdr>
        <w:top w:val="none" w:sz="0" w:space="0" w:color="auto"/>
        <w:left w:val="none" w:sz="0" w:space="0" w:color="auto"/>
        <w:bottom w:val="none" w:sz="0" w:space="0" w:color="auto"/>
        <w:right w:val="none" w:sz="0" w:space="0" w:color="auto"/>
      </w:divBdr>
    </w:div>
    <w:div w:id="1234663120">
      <w:bodyDiv w:val="1"/>
      <w:marLeft w:val="0"/>
      <w:marRight w:val="0"/>
      <w:marTop w:val="0"/>
      <w:marBottom w:val="0"/>
      <w:divBdr>
        <w:top w:val="none" w:sz="0" w:space="0" w:color="auto"/>
        <w:left w:val="none" w:sz="0" w:space="0" w:color="auto"/>
        <w:bottom w:val="none" w:sz="0" w:space="0" w:color="auto"/>
        <w:right w:val="none" w:sz="0" w:space="0" w:color="auto"/>
      </w:divBdr>
    </w:div>
    <w:div w:id="2126339432">
      <w:bodyDiv w:val="1"/>
      <w:marLeft w:val="0"/>
      <w:marRight w:val="0"/>
      <w:marTop w:val="0"/>
      <w:marBottom w:val="0"/>
      <w:divBdr>
        <w:top w:val="none" w:sz="0" w:space="0" w:color="auto"/>
        <w:left w:val="none" w:sz="0" w:space="0" w:color="auto"/>
        <w:bottom w:val="none" w:sz="0" w:space="0" w:color="auto"/>
        <w:right w:val="none" w:sz="0" w:space="0" w:color="auto"/>
      </w:divBdr>
      <w:divsChild>
        <w:div w:id="1647666900">
          <w:marLeft w:val="87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search?q=viparis&amp;src=typd&amp;lang=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iparis.com/viparisFront/do/centre/accuei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onathan.boulogne@gen-g.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instagram.com/viparisofficiel/?hl=fr"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cebook.com/VenuesInParis/?fref=t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4816948A50DF4588696CFF5B63A242" ma:contentTypeVersion="14" ma:contentTypeDescription="Crée un document." ma:contentTypeScope="" ma:versionID="945c74b2334e9bb56614711aca4ed26f">
  <xsd:schema xmlns:xsd="http://www.w3.org/2001/XMLSchema" xmlns:xs="http://www.w3.org/2001/XMLSchema" xmlns:p="http://schemas.microsoft.com/office/2006/metadata/properties" xmlns:ns2="94f329c0-19c5-4f2c-9abb-2a4e58947482" xmlns:ns3="c1933ed0-76ac-4f9a-b26e-9b65a3c5659b" targetNamespace="http://schemas.microsoft.com/office/2006/metadata/properties" ma:root="true" ma:fieldsID="01137ecb8c48833922c4f38ed61386a6" ns2:_="" ns3:_="">
    <xsd:import namespace="94f329c0-19c5-4f2c-9abb-2a4e58947482"/>
    <xsd:import namespace="c1933ed0-76ac-4f9a-b26e-9b65a3c5659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f329c0-19c5-4f2c-9abb-2a4e5894748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933ed0-76ac-4f9a-b26e-9b65a3c5659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0DD827-18D9-4690-B90E-E6B24E90F41D}">
  <ds:schemaRefs>
    <ds:schemaRef ds:uri="http://schemas.microsoft.com/sharepoint/v3/contenttype/forms"/>
  </ds:schemaRefs>
</ds:datastoreItem>
</file>

<file path=customXml/itemProps2.xml><?xml version="1.0" encoding="utf-8"?>
<ds:datastoreItem xmlns:ds="http://schemas.openxmlformats.org/officeDocument/2006/customXml" ds:itemID="{4786269F-8BD6-4735-A20C-17A38205E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f329c0-19c5-4f2c-9abb-2a4e58947482"/>
    <ds:schemaRef ds:uri="c1933ed0-76ac-4f9a-b26e-9b65a3c56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22C94C-6B71-4620-B10B-69CB54A7F4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1280</Words>
  <Characters>7043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BOULOGNE;Laure Vaissermann</dc:creator>
  <cp:keywords/>
  <dc:description/>
  <cp:lastModifiedBy>Laure VAISSERMANN</cp:lastModifiedBy>
  <cp:revision>3</cp:revision>
  <cp:lastPrinted>2021-10-13T08:16:00Z</cp:lastPrinted>
  <dcterms:created xsi:type="dcterms:W3CDTF">2021-11-08T09:09:00Z</dcterms:created>
  <dcterms:modified xsi:type="dcterms:W3CDTF">2021-11-08T09:22:00Z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0x010100574816948A50DF4588696CFF5B63A242</vt:lpwstr>
  </property>
</Properties>
</file>